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A885" w14:textId="77777777" w:rsidR="00BD5089" w:rsidRPr="00310B68" w:rsidRDefault="00BD5089" w:rsidP="00BD5089">
      <w:pPr>
        <w:pStyle w:val="duiding1"/>
        <w:numPr>
          <w:ilvl w:val="0"/>
          <w:numId w:val="22"/>
        </w:numPr>
      </w:pPr>
      <w:r w:rsidRPr="00310B68">
        <w:t>Commentaarstukken: verwijderen</w:t>
      </w:r>
    </w:p>
    <w:p w14:paraId="21DCD374" w14:textId="77777777" w:rsidR="00BD5089" w:rsidRPr="003D1034" w:rsidRDefault="00BD5089" w:rsidP="00BD5089">
      <w:pPr>
        <w:pStyle w:val="Lijstalinea"/>
        <w:numPr>
          <w:ilvl w:val="0"/>
          <w:numId w:val="22"/>
        </w:numPr>
        <w:spacing w:before="120" w:after="120"/>
        <w:rPr>
          <w:rFonts w:asciiTheme="minorHAnsi" w:hAnsiTheme="minorHAnsi" w:cstheme="minorHAnsi"/>
          <w:sz w:val="22"/>
          <w:szCs w:val="22"/>
          <w:lang w:val="nl-NL"/>
        </w:rPr>
      </w:pPr>
      <w:r w:rsidRPr="003D1034">
        <w:rPr>
          <w:rFonts w:asciiTheme="minorHAnsi" w:hAnsiTheme="minorHAnsi" w:cstheme="minorHAnsi"/>
          <w:sz w:val="22"/>
          <w:szCs w:val="22"/>
          <w:highlight w:val="yellow"/>
          <w:lang w:val="nl-NL"/>
        </w:rPr>
        <w:t>Geel gemarkeerde stukken</w:t>
      </w:r>
      <w:r w:rsidRPr="003D1034">
        <w:rPr>
          <w:rFonts w:asciiTheme="minorHAnsi" w:hAnsiTheme="minorHAnsi" w:cstheme="minorHAnsi"/>
          <w:sz w:val="22"/>
          <w:szCs w:val="22"/>
          <w:lang w:val="nl-NL"/>
        </w:rPr>
        <w:t>: optioneel opnemen of gegevens aanpassen</w:t>
      </w:r>
    </w:p>
    <w:p w14:paraId="2FA8DA84" w14:textId="77777777" w:rsidR="00BD5089" w:rsidRPr="003D1034" w:rsidRDefault="00BD5089" w:rsidP="00BD5089">
      <w:pPr>
        <w:pStyle w:val="Lijstalinea"/>
        <w:numPr>
          <w:ilvl w:val="0"/>
          <w:numId w:val="22"/>
        </w:numPr>
        <w:spacing w:before="120" w:after="120"/>
        <w:rPr>
          <w:sz w:val="22"/>
          <w:szCs w:val="22"/>
          <w:lang w:val="nl-NL"/>
        </w:rPr>
      </w:pPr>
      <w:r w:rsidRPr="003D1034">
        <w:rPr>
          <w:rFonts w:asciiTheme="minorHAnsi" w:hAnsiTheme="minorHAnsi" w:cstheme="minorHAnsi"/>
          <w:sz w:val="22"/>
          <w:szCs w:val="22"/>
          <w:highlight w:val="green"/>
        </w:rPr>
        <w:t>M, L, XL</w:t>
      </w:r>
      <w:r w:rsidRPr="003D1034">
        <w:rPr>
          <w:rFonts w:asciiTheme="minorHAnsi" w:hAnsiTheme="minorHAnsi" w:cstheme="minorHAnsi"/>
          <w:sz w:val="22"/>
          <w:szCs w:val="22"/>
        </w:rPr>
        <w:t xml:space="preserve"> </w:t>
      </w:r>
      <w:r w:rsidRPr="003D1034">
        <w:rPr>
          <w:rFonts w:asciiTheme="minorHAnsi" w:hAnsiTheme="minorHAnsi" w:cstheme="minorHAnsi"/>
          <w:i/>
          <w:iCs/>
          <w:color w:val="00B050"/>
          <w:sz w:val="22"/>
          <w:szCs w:val="22"/>
        </w:rPr>
        <w:t>Groene zinnetjes toevoegen of weglaten (of soms redigeren), naargelang het overeengekomen ambitieniveau en de op te nemen acties</w:t>
      </w:r>
    </w:p>
    <w:p w14:paraId="6EBDF83E" w14:textId="77777777" w:rsidR="00ED78A8" w:rsidRDefault="00ED78A8" w:rsidP="00E21B08">
      <w:pPr>
        <w:pStyle w:val="Kop1"/>
      </w:pPr>
      <w:r>
        <w:lastRenderedPageBreak/>
        <w:t xml:space="preserve">GUNNINGSCRITERIA </w:t>
      </w:r>
      <w:r w:rsidRPr="003E5DE7">
        <w:rPr>
          <w:color w:val="auto"/>
        </w:rPr>
        <w:t>UITVOERDER</w:t>
      </w:r>
    </w:p>
    <w:p w14:paraId="2427B6AD" w14:textId="11D4789C" w:rsidR="00AD0E07" w:rsidRPr="00CE5FB8" w:rsidRDefault="00AD0E07" w:rsidP="00AD0E07">
      <w:pPr>
        <w:pStyle w:val="Kop2"/>
      </w:pPr>
      <w:r>
        <w:t>GC</w:t>
      </w:r>
      <w:r w:rsidR="00BC19CC">
        <w:t>B_</w:t>
      </w:r>
      <w:r>
        <w:t>00</w:t>
      </w:r>
      <w:r>
        <w:tab/>
        <w:t>wegingsvoorstel</w:t>
      </w:r>
    </w:p>
    <w:p w14:paraId="2F20BB13" w14:textId="77777777" w:rsidR="00361E06" w:rsidRDefault="00361E06" w:rsidP="00AD0E07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</w:p>
    <w:p w14:paraId="2995E678" w14:textId="2BD305AE" w:rsidR="00A85C0B" w:rsidRDefault="00A85C0B" w:rsidP="00A85C0B">
      <w:pPr>
        <w:pStyle w:val="duiding1"/>
      </w:pPr>
      <w:bookmarkStart w:id="0" w:name="_Hlk120187623"/>
      <w:r w:rsidRPr="00E509D3">
        <w:t>Onderstaande puntenverdeling wordt slechts meegegeven als grove indicatie</w:t>
      </w:r>
      <w:r w:rsidR="00A62AAF">
        <w:t>. D</w:t>
      </w:r>
      <w:r w:rsidRPr="00E509D3">
        <w:t>eze weging dient absoluut op maat worden gemaakt van het project, de ambities en ambitieniveaus van de opdrachtgever, diens prioriteiten op een veelheid van mogelijke criteria</w:t>
      </w:r>
      <w:r w:rsidR="00A62AAF">
        <w:t>.</w:t>
      </w:r>
    </w:p>
    <w:p w14:paraId="3F9F56BD" w14:textId="2941F7B0" w:rsidR="006D5840" w:rsidRPr="00005891" w:rsidRDefault="006D5840" w:rsidP="00A85C0B">
      <w:pPr>
        <w:pStyle w:val="duiding1"/>
      </w:pPr>
      <w:r>
        <w:t>Het al dan niet hanteren van een plafondbudget (zie onder) kan sturend zijn.</w:t>
      </w:r>
    </w:p>
    <w:p w14:paraId="313003DD" w14:textId="59D0C793" w:rsidR="00AD0E07" w:rsidRPr="00CE5FB8" w:rsidRDefault="00AD0E07" w:rsidP="00AD0E07">
      <w:pPr>
        <w:spacing w:after="0" w:line="240" w:lineRule="auto"/>
      </w:pPr>
      <w:r>
        <w:t>GC</w:t>
      </w:r>
      <w:r w:rsidR="00BC19CC">
        <w:t>B_</w:t>
      </w:r>
      <w:r>
        <w:t>01</w:t>
      </w:r>
      <w:r>
        <w:tab/>
        <w:t>financieel: prijs aanneming: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2AAF">
        <w:rPr>
          <w:highlight w:val="yellow"/>
        </w:rPr>
        <w:t>80</w:t>
      </w:r>
      <w:r w:rsidR="00BC19CC">
        <w:t xml:space="preserve"> punten</w:t>
      </w:r>
    </w:p>
    <w:p w14:paraId="69E0B61F" w14:textId="54C7BC2E" w:rsidR="00AD0E07" w:rsidRDefault="00AD0E07" w:rsidP="00AD0E07">
      <w:pPr>
        <w:spacing w:after="0" w:line="240" w:lineRule="auto"/>
      </w:pPr>
      <w:r w:rsidRPr="00EF0915">
        <w:t>GC</w:t>
      </w:r>
      <w:r w:rsidR="00BC19CC">
        <w:t>B_</w:t>
      </w:r>
      <w:r w:rsidRPr="00EF0915">
        <w:t xml:space="preserve">02  </w:t>
      </w:r>
      <w:r>
        <w:tab/>
        <w:t>projectmanagement: teamwerking,</w:t>
      </w:r>
      <w:r w:rsidRPr="00EF0915">
        <w:t xml:space="preserve"> procesgerichtheid en procesbereidheid</w:t>
      </w:r>
      <w:r>
        <w:t>, budget</w:t>
      </w:r>
      <w:r w:rsidRPr="00EF0915">
        <w:t>beheersing</w:t>
      </w:r>
      <w:r>
        <w:t>, communicatie</w:t>
      </w:r>
      <w:r w:rsidRPr="00EF0915">
        <w:t xml:space="preserve"> 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19CC">
        <w:tab/>
      </w:r>
      <w:r w:rsidRPr="00A62AAF">
        <w:rPr>
          <w:highlight w:val="yellow"/>
        </w:rPr>
        <w:t>10</w:t>
      </w:r>
      <w:r w:rsidR="00BC19CC">
        <w:t xml:space="preserve"> punten</w:t>
      </w:r>
    </w:p>
    <w:p w14:paraId="7523D190" w14:textId="2953C10F" w:rsidR="00AD0E07" w:rsidRPr="00CE5FB8" w:rsidRDefault="00AD0E07" w:rsidP="00AD0E07">
      <w:pPr>
        <w:spacing w:after="0" w:line="240" w:lineRule="auto"/>
      </w:pPr>
      <w:r>
        <w:t>GC</w:t>
      </w:r>
      <w:r w:rsidR="00BC19CC">
        <w:t>B_</w:t>
      </w:r>
      <w:r>
        <w:t>03</w:t>
      </w:r>
      <w:r>
        <w:tab/>
        <w:t xml:space="preserve">de aandacht voor brede duurzaamheid en circulariteit </w:t>
      </w:r>
      <w:r>
        <w:tab/>
      </w:r>
      <w:r>
        <w:tab/>
      </w:r>
      <w:r>
        <w:tab/>
      </w:r>
      <w:r w:rsidRPr="00A62AAF">
        <w:rPr>
          <w:highlight w:val="yellow"/>
        </w:rPr>
        <w:t>10</w:t>
      </w:r>
      <w:r w:rsidR="00BC19CC">
        <w:t xml:space="preserve"> punten</w:t>
      </w:r>
    </w:p>
    <w:bookmarkEnd w:id="0"/>
    <w:p w14:paraId="1B897767" w14:textId="5D6C88FB" w:rsidR="00AD0E07" w:rsidRDefault="00AD0E07" w:rsidP="00AD0E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A455BE" w14:textId="05CBDF44" w:rsidR="00C53477" w:rsidRPr="00CE5FB8" w:rsidRDefault="005A15F0" w:rsidP="00E21B08">
      <w:pPr>
        <w:pStyle w:val="Kop2"/>
      </w:pPr>
      <w:r>
        <w:t>GC</w:t>
      </w:r>
      <w:r w:rsidR="00BC19CC">
        <w:t>B_</w:t>
      </w:r>
      <w:r>
        <w:t>01</w:t>
      </w:r>
      <w:r>
        <w:tab/>
      </w:r>
      <w:r w:rsidR="00F84DF7">
        <w:t>f</w:t>
      </w:r>
      <w:r w:rsidR="00C53477">
        <w:t>inancieel: prijs aanneming</w:t>
      </w:r>
    </w:p>
    <w:p w14:paraId="1F5D1291" w14:textId="771FE9E6" w:rsidR="006D5840" w:rsidRPr="00005891" w:rsidRDefault="006D5840" w:rsidP="006D5840">
      <w:pPr>
        <w:pStyle w:val="duiding1"/>
      </w:pPr>
      <w:r w:rsidRPr="00E509D3">
        <w:t>Onderstaande puntenverdelin</w:t>
      </w:r>
      <w:r w:rsidR="00A62AAF">
        <w:t>g</w:t>
      </w:r>
      <w:r>
        <w:t>, en voornamelijk het hanteren van een plafondbudget, dient ten gronde besproken te worden</w:t>
      </w:r>
      <w:r w:rsidR="00A62AAF">
        <w:t xml:space="preserve">. </w:t>
      </w:r>
      <w:r w:rsidR="004B0AB7">
        <w:t xml:space="preserve">Het hanteren van een plafondbudget is op zich geen circulaire </w:t>
      </w:r>
      <w:r w:rsidR="009D2EC2">
        <w:t>actie</w:t>
      </w:r>
      <w:r w:rsidR="004B0AB7">
        <w:t xml:space="preserve">. </w:t>
      </w:r>
      <w:r w:rsidR="00A62AAF">
        <w:t>H</w:t>
      </w:r>
      <w:r>
        <w:t xml:space="preserve">et grote voordeel ervan is </w:t>
      </w:r>
      <w:r w:rsidR="009D2EC2">
        <w:t xml:space="preserve">wel </w:t>
      </w:r>
      <w:r>
        <w:t>dat er meer aandacht kan gaan naar de andere gunningscriteria</w:t>
      </w:r>
      <w:r w:rsidR="00A62AAF">
        <w:t>.</w:t>
      </w:r>
    </w:p>
    <w:p w14:paraId="5F958603" w14:textId="4EF21FAD" w:rsidR="005A15F0" w:rsidRPr="006D5840" w:rsidRDefault="00C53477" w:rsidP="00C534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6D5840">
        <w:rPr>
          <w:rFonts w:cstheme="minorHAnsi"/>
          <w:i/>
          <w:iCs/>
          <w:color w:val="00B050"/>
        </w:rPr>
        <w:t xml:space="preserve">Om het programma van eisen </w:t>
      </w:r>
      <w:r w:rsidR="005A15F0" w:rsidRPr="006D5840">
        <w:rPr>
          <w:rFonts w:cstheme="minorHAnsi"/>
          <w:i/>
          <w:iCs/>
          <w:color w:val="00B050"/>
        </w:rPr>
        <w:t xml:space="preserve">kwalitatief </w:t>
      </w:r>
      <w:r w:rsidRPr="006D5840">
        <w:rPr>
          <w:rFonts w:cstheme="minorHAnsi"/>
          <w:i/>
          <w:iCs/>
          <w:color w:val="00B050"/>
        </w:rPr>
        <w:t>te kunnen realiseren</w:t>
      </w:r>
      <w:r w:rsidR="005A15F0" w:rsidRPr="006D5840">
        <w:rPr>
          <w:rFonts w:cstheme="minorHAnsi"/>
          <w:i/>
          <w:iCs/>
          <w:color w:val="00B050"/>
        </w:rPr>
        <w:t>,</w:t>
      </w:r>
      <w:r w:rsidRPr="006D5840">
        <w:rPr>
          <w:rFonts w:cstheme="minorHAnsi"/>
          <w:i/>
          <w:iCs/>
          <w:color w:val="00B050"/>
        </w:rPr>
        <w:t xml:space="preserve"> wordt ervan uitgegaan dat een </w:t>
      </w:r>
      <w:r w:rsidR="00714683" w:rsidRPr="006D5840">
        <w:rPr>
          <w:rFonts w:cstheme="minorHAnsi"/>
          <w:i/>
          <w:iCs/>
          <w:color w:val="00B050"/>
        </w:rPr>
        <w:t>maximaal</w:t>
      </w:r>
      <w:r w:rsidR="005A15F0" w:rsidRPr="006D5840">
        <w:rPr>
          <w:rFonts w:cstheme="minorHAnsi"/>
          <w:i/>
          <w:iCs/>
          <w:color w:val="00B050"/>
        </w:rPr>
        <w:t xml:space="preserve"> budget </w:t>
      </w:r>
      <w:r w:rsidRPr="006D5840">
        <w:rPr>
          <w:rFonts w:cstheme="minorHAnsi"/>
          <w:i/>
          <w:iCs/>
          <w:color w:val="00B050"/>
        </w:rPr>
        <w:t xml:space="preserve">van </w:t>
      </w:r>
      <w:r w:rsidR="00F84DF7" w:rsidRPr="006D5840">
        <w:rPr>
          <w:rFonts w:cstheme="minorHAnsi"/>
          <w:i/>
          <w:iCs/>
          <w:color w:val="00B050"/>
          <w:highlight w:val="yellow"/>
        </w:rPr>
        <w:t>A.</w:t>
      </w:r>
      <w:r w:rsidRPr="006D5840">
        <w:rPr>
          <w:rFonts w:cstheme="minorHAnsi"/>
          <w:i/>
          <w:iCs/>
          <w:color w:val="00B050"/>
          <w:highlight w:val="yellow"/>
        </w:rPr>
        <w:t>000</w:t>
      </w:r>
      <w:r w:rsidR="00F84DF7" w:rsidRPr="006D5840">
        <w:rPr>
          <w:rFonts w:cstheme="minorHAnsi"/>
          <w:i/>
          <w:iCs/>
          <w:color w:val="00B050"/>
          <w:highlight w:val="yellow"/>
        </w:rPr>
        <w:t>.</w:t>
      </w:r>
      <w:r w:rsidRPr="006D5840">
        <w:rPr>
          <w:rFonts w:cstheme="minorHAnsi"/>
          <w:i/>
          <w:iCs/>
          <w:color w:val="00B050"/>
          <w:highlight w:val="yellow"/>
        </w:rPr>
        <w:t>000 euro</w:t>
      </w:r>
      <w:r w:rsidRPr="006D5840">
        <w:rPr>
          <w:rFonts w:cstheme="minorHAnsi"/>
          <w:i/>
          <w:iCs/>
          <w:color w:val="00B050"/>
        </w:rPr>
        <w:t xml:space="preserve"> exclusief btw </w:t>
      </w:r>
      <w:r w:rsidR="00714683" w:rsidRPr="006D5840">
        <w:rPr>
          <w:rFonts w:cstheme="minorHAnsi"/>
          <w:i/>
          <w:iCs/>
          <w:color w:val="00B050"/>
        </w:rPr>
        <w:t>toereikend</w:t>
      </w:r>
      <w:r w:rsidRPr="006D5840">
        <w:rPr>
          <w:rFonts w:cstheme="minorHAnsi"/>
          <w:i/>
          <w:iCs/>
          <w:color w:val="00B050"/>
        </w:rPr>
        <w:t xml:space="preserve"> is</w:t>
      </w:r>
      <w:r w:rsidR="00714683" w:rsidRPr="006D5840">
        <w:rPr>
          <w:rFonts w:cstheme="minorHAnsi"/>
          <w:i/>
          <w:iCs/>
          <w:color w:val="00B050"/>
        </w:rPr>
        <w:t xml:space="preserve">. </w:t>
      </w:r>
    </w:p>
    <w:p w14:paraId="56B92683" w14:textId="178139AA" w:rsidR="00C53477" w:rsidRPr="006D5840" w:rsidRDefault="005A15F0" w:rsidP="00C534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6D5840">
        <w:rPr>
          <w:rFonts w:cstheme="minorHAnsi"/>
          <w:i/>
          <w:iCs/>
          <w:color w:val="00B050"/>
        </w:rPr>
        <w:t>Offertes die het maxim</w:t>
      </w:r>
      <w:r w:rsidR="00714683" w:rsidRPr="006D5840">
        <w:rPr>
          <w:rFonts w:cstheme="minorHAnsi"/>
          <w:i/>
          <w:iCs/>
          <w:color w:val="00B050"/>
        </w:rPr>
        <w:t xml:space="preserve">aal </w:t>
      </w:r>
      <w:r w:rsidRPr="006D5840">
        <w:rPr>
          <w:rFonts w:cstheme="minorHAnsi"/>
          <w:i/>
          <w:iCs/>
          <w:color w:val="00B050"/>
        </w:rPr>
        <w:t>budget overschrijden, worden als substantieel onregelmatig beschouwd en aldus geweerd uit de verdere beoordeling.</w:t>
      </w:r>
      <w:r w:rsidR="00C53477" w:rsidRPr="006D5840">
        <w:rPr>
          <w:rFonts w:cstheme="minorHAnsi"/>
          <w:i/>
          <w:iCs/>
          <w:color w:val="00B050"/>
        </w:rPr>
        <w:t xml:space="preserve"> </w:t>
      </w:r>
    </w:p>
    <w:p w14:paraId="5A873EC8" w14:textId="77777777" w:rsidR="00BF25A2" w:rsidRDefault="00BF25A2" w:rsidP="0054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451FFB" w14:textId="6DC28578" w:rsidR="00541BD7" w:rsidRDefault="00541BD7" w:rsidP="00541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D1B11"/>
        </w:rPr>
      </w:pPr>
      <w:r w:rsidRPr="002B3DD0">
        <w:rPr>
          <w:rFonts w:ascii="Calibri" w:hAnsi="Calibri" w:cs="Calibri"/>
          <w:color w:val="1D1B11"/>
        </w:rPr>
        <w:t xml:space="preserve">De formule die gehanteerd zal worden om de offertes te vergelijken is: </w:t>
      </w:r>
    </w:p>
    <w:p w14:paraId="0FE8E290" w14:textId="39E748B8" w:rsidR="00541BD7" w:rsidRPr="00CD0D35" w:rsidRDefault="00541BD7" w:rsidP="00541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D1B11"/>
        </w:rPr>
      </w:pPr>
      <w:r w:rsidRPr="00CD0D35">
        <w:rPr>
          <w:rFonts w:ascii="Calibri" w:hAnsi="Calibri" w:cs="Calibri"/>
          <w:b/>
          <w:bCs/>
          <w:color w:val="1D1B11"/>
        </w:rPr>
        <w:t xml:space="preserve">Score = </w:t>
      </w:r>
      <w:r w:rsidRPr="00A62AAF">
        <w:rPr>
          <w:rFonts w:ascii="Calibri" w:hAnsi="Calibri" w:cs="Calibri"/>
          <w:b/>
          <w:bCs/>
          <w:color w:val="1D1B11"/>
          <w:highlight w:val="yellow"/>
        </w:rPr>
        <w:t>X</w:t>
      </w:r>
      <w:r w:rsidR="002E194F" w:rsidRPr="00A62AAF">
        <w:rPr>
          <w:rFonts w:ascii="Calibri" w:hAnsi="Calibri" w:cs="Calibri"/>
          <w:b/>
          <w:bCs/>
          <w:color w:val="1D1B11"/>
          <w:highlight w:val="yellow"/>
        </w:rPr>
        <w:t>*</w:t>
      </w:r>
      <w:r w:rsidRPr="00A62AAF">
        <w:rPr>
          <w:rFonts w:ascii="Calibri" w:hAnsi="Calibri" w:cs="Calibri"/>
          <w:b/>
          <w:bCs/>
          <w:color w:val="1D1B11"/>
          <w:highlight w:val="yellow"/>
        </w:rPr>
        <w:t xml:space="preserve"> [Z / Y ]</w:t>
      </w:r>
      <w:r w:rsidRPr="00CD0D35">
        <w:rPr>
          <w:rFonts w:ascii="Calibri" w:hAnsi="Calibri" w:cs="Calibri"/>
          <w:b/>
          <w:bCs/>
          <w:color w:val="1D1B11"/>
        </w:rPr>
        <w:t xml:space="preserve"> </w:t>
      </w:r>
    </w:p>
    <w:p w14:paraId="744863E2" w14:textId="77777777" w:rsidR="00541BD7" w:rsidRPr="00CD0D35" w:rsidRDefault="00541BD7" w:rsidP="00541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D1B11"/>
        </w:rPr>
      </w:pPr>
      <w:r w:rsidRPr="00CD0D35">
        <w:rPr>
          <w:rFonts w:ascii="Calibri" w:hAnsi="Calibri" w:cs="Calibri"/>
          <w:color w:val="1D1B11"/>
        </w:rPr>
        <w:t xml:space="preserve">waarbij : </w:t>
      </w:r>
    </w:p>
    <w:p w14:paraId="182CD070" w14:textId="77777777" w:rsidR="00541BD7" w:rsidRPr="002B3DD0" w:rsidRDefault="00541BD7" w:rsidP="00541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D1B11"/>
        </w:rPr>
      </w:pPr>
      <w:r w:rsidRPr="002B3DD0">
        <w:rPr>
          <w:rFonts w:ascii="Calibri" w:hAnsi="Calibri" w:cs="Calibri"/>
          <w:color w:val="000000"/>
        </w:rPr>
        <w:t xml:space="preserve">− </w:t>
      </w:r>
      <w:r w:rsidRPr="002B3DD0">
        <w:rPr>
          <w:rFonts w:ascii="Calibri" w:hAnsi="Calibri" w:cs="Calibri"/>
          <w:color w:val="1D1B11"/>
        </w:rPr>
        <w:t xml:space="preserve">Score = aantal toe te kennen punten </w:t>
      </w:r>
    </w:p>
    <w:p w14:paraId="0A450B91" w14:textId="77777777" w:rsidR="00541BD7" w:rsidRPr="002B3DD0" w:rsidRDefault="00541BD7" w:rsidP="00541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D1B11"/>
        </w:rPr>
      </w:pPr>
      <w:r w:rsidRPr="002B3DD0">
        <w:rPr>
          <w:rFonts w:ascii="Calibri" w:hAnsi="Calibri" w:cs="Calibri"/>
          <w:color w:val="000000"/>
        </w:rPr>
        <w:t xml:space="preserve">− </w:t>
      </w:r>
      <w:r w:rsidRPr="002B3DD0">
        <w:rPr>
          <w:rFonts w:ascii="Calibri" w:hAnsi="Calibri" w:cs="Calibri"/>
          <w:color w:val="1D1B11"/>
        </w:rPr>
        <w:t xml:space="preserve">X = maximaal voorziene punten </w:t>
      </w:r>
    </w:p>
    <w:p w14:paraId="15D979F8" w14:textId="77777777" w:rsidR="00541BD7" w:rsidRPr="002B3DD0" w:rsidRDefault="00541BD7" w:rsidP="00541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D1B11"/>
        </w:rPr>
      </w:pPr>
      <w:r w:rsidRPr="002B3DD0">
        <w:rPr>
          <w:rFonts w:ascii="Calibri" w:hAnsi="Calibri" w:cs="Calibri"/>
          <w:color w:val="000000"/>
        </w:rPr>
        <w:t xml:space="preserve">− </w:t>
      </w:r>
      <w:r w:rsidRPr="002B3DD0">
        <w:rPr>
          <w:rFonts w:ascii="Calibri" w:hAnsi="Calibri" w:cs="Calibri"/>
          <w:color w:val="1D1B11"/>
        </w:rPr>
        <w:t xml:space="preserve">Z = prijs laagste bieding </w:t>
      </w:r>
    </w:p>
    <w:p w14:paraId="5328CCB9" w14:textId="77777777" w:rsidR="00541BD7" w:rsidRPr="002B3DD0" w:rsidRDefault="00541BD7" w:rsidP="00541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D1B11"/>
        </w:rPr>
      </w:pPr>
      <w:r w:rsidRPr="002B3DD0">
        <w:rPr>
          <w:rFonts w:ascii="Calibri" w:hAnsi="Calibri" w:cs="Calibri"/>
          <w:color w:val="000000"/>
        </w:rPr>
        <w:t xml:space="preserve">− </w:t>
      </w:r>
      <w:r w:rsidRPr="002B3DD0">
        <w:rPr>
          <w:rFonts w:ascii="Calibri" w:hAnsi="Calibri" w:cs="Calibri"/>
          <w:color w:val="1D1B11"/>
        </w:rPr>
        <w:t xml:space="preserve">Y = prijs te beoordelen offerte </w:t>
      </w:r>
    </w:p>
    <w:p w14:paraId="42B31A64" w14:textId="53556180" w:rsidR="00B76ED8" w:rsidRDefault="00B76ED8" w:rsidP="00E87C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B32899" w14:textId="0A35AAE7" w:rsidR="00E25A88" w:rsidRDefault="00E25A88" w:rsidP="00BF25A2">
      <w:pPr>
        <w:pStyle w:val="Kop2"/>
      </w:pPr>
      <w:r w:rsidRPr="00EF0915">
        <w:t>GC</w:t>
      </w:r>
      <w:r w:rsidR="00BC19CC">
        <w:t>B_</w:t>
      </w:r>
      <w:r w:rsidRPr="00EF0915">
        <w:t xml:space="preserve">02  </w:t>
      </w:r>
      <w:r w:rsidR="00F84DF7">
        <w:tab/>
      </w:r>
      <w:r>
        <w:t>projectmanagement: teamwerking,</w:t>
      </w:r>
      <w:r w:rsidRPr="00EF0915">
        <w:t xml:space="preserve"> procesgerichtheid en procesbereidheid</w:t>
      </w:r>
      <w:r>
        <w:t>, budget</w:t>
      </w:r>
      <w:r w:rsidRPr="00EF0915">
        <w:t>beheersing</w:t>
      </w:r>
      <w:r>
        <w:t>, communicatie</w:t>
      </w:r>
      <w:r w:rsidRPr="00EF0915">
        <w:t xml:space="preserve"> </w:t>
      </w:r>
    </w:p>
    <w:p w14:paraId="2B7EF1C1" w14:textId="24D3A681" w:rsidR="00DF7315" w:rsidRDefault="00DF7315" w:rsidP="00DF731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Er wordt een plan van aanpak </w:t>
      </w:r>
      <w:r w:rsidR="0085119B">
        <w:rPr>
          <w:rFonts w:cstheme="minorHAnsi"/>
        </w:rPr>
        <w:t>“projectm</w:t>
      </w:r>
      <w:r w:rsidR="00E41657">
        <w:rPr>
          <w:rFonts w:cstheme="minorHAnsi"/>
        </w:rPr>
        <w:t>a</w:t>
      </w:r>
      <w:r w:rsidR="0085119B">
        <w:rPr>
          <w:rFonts w:cstheme="minorHAnsi"/>
        </w:rPr>
        <w:t xml:space="preserve">nagement” </w:t>
      </w:r>
      <w:r>
        <w:rPr>
          <w:rFonts w:cstheme="minorHAnsi"/>
        </w:rPr>
        <w:t xml:space="preserve">gevraagd waarin volgende zaken aan bod dienen te komen:. </w:t>
      </w:r>
    </w:p>
    <w:p w14:paraId="4E293366" w14:textId="270B9E87" w:rsidR="00E25A88" w:rsidRPr="00F32A1A" w:rsidRDefault="00E25A88" w:rsidP="00BF25A2">
      <w:pPr>
        <w:pStyle w:val="Lijstalinea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F32A1A">
        <w:rPr>
          <w:rFonts w:asciiTheme="minorHAnsi" w:hAnsiTheme="minorHAnsi" w:cstheme="minorHAnsi"/>
          <w:color w:val="000000"/>
          <w:sz w:val="22"/>
          <w:szCs w:val="22"/>
        </w:rPr>
        <w:t xml:space="preserve">Het </w:t>
      </w:r>
      <w:r>
        <w:rPr>
          <w:rFonts w:asciiTheme="minorHAnsi" w:hAnsiTheme="minorHAnsi" w:cstheme="minorHAnsi"/>
          <w:color w:val="000000"/>
          <w:sz w:val="22"/>
          <w:szCs w:val="22"/>
        </w:rPr>
        <w:t>uitvoerders</w:t>
      </w:r>
      <w:r w:rsidRPr="00F32A1A">
        <w:rPr>
          <w:rFonts w:asciiTheme="minorHAnsi" w:hAnsiTheme="minorHAnsi" w:cstheme="minorHAnsi"/>
          <w:color w:val="000000"/>
          <w:sz w:val="22"/>
          <w:szCs w:val="22"/>
        </w:rPr>
        <w:t xml:space="preserve">team geeft aan </w:t>
      </w:r>
      <w:r w:rsidR="005343A5">
        <w:rPr>
          <w:rFonts w:asciiTheme="minorHAnsi" w:hAnsiTheme="minorHAnsi" w:cstheme="minorHAnsi"/>
          <w:color w:val="000000"/>
          <w:sz w:val="22"/>
          <w:szCs w:val="22"/>
        </w:rPr>
        <w:t>(bv</w:t>
      </w:r>
      <w:r w:rsidR="00A62AA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343A5">
        <w:rPr>
          <w:rFonts w:asciiTheme="minorHAnsi" w:hAnsiTheme="minorHAnsi" w:cstheme="minorHAnsi"/>
          <w:color w:val="000000"/>
          <w:sz w:val="22"/>
          <w:szCs w:val="22"/>
        </w:rPr>
        <w:t xml:space="preserve"> via een organigram) </w:t>
      </w:r>
      <w:r w:rsidRPr="00F32A1A">
        <w:rPr>
          <w:rFonts w:asciiTheme="minorHAnsi" w:hAnsiTheme="minorHAnsi" w:cstheme="minorHAnsi"/>
          <w:color w:val="000000"/>
          <w:sz w:val="22"/>
          <w:szCs w:val="22"/>
        </w:rPr>
        <w:t xml:space="preserve">hoe de verschillende leden van haar </w:t>
      </w:r>
      <w:r w:rsidRPr="00F32A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team</w:t>
      </w:r>
      <w:r w:rsidR="00D05A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of consortium</w:t>
      </w:r>
      <w:r w:rsidRPr="00F32A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32A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intern</w:t>
      </w:r>
      <w:r w:rsidRPr="00F32A1A">
        <w:rPr>
          <w:rFonts w:asciiTheme="minorHAnsi" w:hAnsiTheme="minorHAnsi" w:cstheme="minorHAnsi"/>
          <w:color w:val="000000"/>
          <w:sz w:val="22"/>
          <w:szCs w:val="22"/>
        </w:rPr>
        <w:t xml:space="preserve"> zullen samenwerken voor deze specifieke opdracht</w:t>
      </w:r>
      <w:r w:rsidR="00A62AA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DA5A447" w14:textId="03CD70EC" w:rsidR="00E25A88" w:rsidRPr="00F32A1A" w:rsidRDefault="00E25A88" w:rsidP="00BF25A2">
      <w:pPr>
        <w:pStyle w:val="Lijstalinea"/>
        <w:numPr>
          <w:ilvl w:val="1"/>
          <w:numId w:val="10"/>
        </w:numPr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  <w:r w:rsidRPr="00F32A1A">
        <w:rPr>
          <w:rFonts w:asciiTheme="minorHAnsi" w:hAnsiTheme="minorHAnsi" w:cstheme="minorHAnsi"/>
          <w:color w:val="000000"/>
          <w:sz w:val="22"/>
          <w:szCs w:val="22"/>
        </w:rPr>
        <w:t>in welke fases van de opdracht zullen teamleden</w:t>
      </w:r>
      <w:r w:rsidR="00D05AE5">
        <w:rPr>
          <w:rFonts w:asciiTheme="minorHAnsi" w:hAnsiTheme="minorHAnsi" w:cstheme="minorHAnsi"/>
          <w:color w:val="000000"/>
          <w:sz w:val="22"/>
          <w:szCs w:val="22"/>
        </w:rPr>
        <w:t>/consortiumleden</w:t>
      </w:r>
      <w:r w:rsidRPr="00F32A1A">
        <w:rPr>
          <w:rFonts w:asciiTheme="minorHAnsi" w:hAnsiTheme="minorHAnsi" w:cstheme="minorHAnsi"/>
          <w:color w:val="000000"/>
          <w:sz w:val="22"/>
          <w:szCs w:val="22"/>
        </w:rPr>
        <w:t xml:space="preserve"> betrokken worden?</w:t>
      </w:r>
    </w:p>
    <w:p w14:paraId="70F6F1B4" w14:textId="3695090B" w:rsidR="0075708F" w:rsidRPr="00BF25A2" w:rsidRDefault="00E25A88" w:rsidP="00BF25A2">
      <w:pPr>
        <w:pStyle w:val="Lijstalinea"/>
        <w:numPr>
          <w:ilvl w:val="1"/>
          <w:numId w:val="10"/>
        </w:numPr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  <w:r w:rsidRPr="00F32A1A">
        <w:rPr>
          <w:rFonts w:asciiTheme="minorHAnsi" w:hAnsiTheme="minorHAnsi" w:cstheme="minorHAnsi"/>
          <w:color w:val="000000"/>
          <w:sz w:val="22"/>
          <w:szCs w:val="22"/>
        </w:rPr>
        <w:t>op welke manier zullen de kennis en de visie van de teamleden (</w:t>
      </w:r>
      <w:r w:rsidR="00D05AE5">
        <w:rPr>
          <w:rFonts w:asciiTheme="minorHAnsi" w:hAnsiTheme="minorHAnsi" w:cstheme="minorHAnsi"/>
          <w:color w:val="000000"/>
          <w:sz w:val="22"/>
          <w:szCs w:val="22"/>
        </w:rPr>
        <w:t>onderaannemers,</w:t>
      </w:r>
      <w:r w:rsidRPr="00F32A1A">
        <w:rPr>
          <w:rFonts w:asciiTheme="minorHAnsi" w:hAnsiTheme="minorHAnsi" w:cstheme="minorHAnsi"/>
          <w:color w:val="000000"/>
          <w:sz w:val="22"/>
          <w:szCs w:val="22"/>
        </w:rPr>
        <w:t xml:space="preserve"> bijkomende experten,</w:t>
      </w:r>
      <w:r w:rsidR="00A62AAF">
        <w:rPr>
          <w:rFonts w:asciiTheme="minorHAnsi" w:hAnsiTheme="minorHAnsi" w:cstheme="minorHAnsi"/>
          <w:color w:val="000000"/>
          <w:sz w:val="22"/>
          <w:szCs w:val="22"/>
        </w:rPr>
        <w:t xml:space="preserve"> enz.</w:t>
      </w:r>
      <w:r w:rsidRPr="00F32A1A">
        <w:rPr>
          <w:rFonts w:asciiTheme="minorHAnsi" w:hAnsiTheme="minorHAnsi" w:cstheme="minorHAnsi"/>
          <w:color w:val="000000"/>
          <w:sz w:val="22"/>
          <w:szCs w:val="22"/>
        </w:rPr>
        <w:t>) ten volle ingezet worden om in dit specifieke project een intrinsieke meerwaarde te vormen?</w:t>
      </w:r>
    </w:p>
    <w:p w14:paraId="31F5CCB9" w14:textId="39FE1D12" w:rsidR="00E25A88" w:rsidRDefault="00A62AAF" w:rsidP="00BF25A2">
      <w:pPr>
        <w:pStyle w:val="Lijstalinea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E25A88" w:rsidRPr="00EF0915">
        <w:rPr>
          <w:rFonts w:asciiTheme="minorHAnsi" w:hAnsiTheme="minorHAnsi" w:cstheme="minorHAnsi"/>
          <w:color w:val="000000"/>
          <w:sz w:val="22"/>
          <w:szCs w:val="22"/>
        </w:rPr>
        <w:t xml:space="preserve">et </w:t>
      </w:r>
      <w:r w:rsidR="00D05AE5">
        <w:rPr>
          <w:rFonts w:asciiTheme="minorHAnsi" w:hAnsiTheme="minorHAnsi" w:cstheme="minorHAnsi"/>
          <w:color w:val="000000"/>
          <w:sz w:val="22"/>
          <w:szCs w:val="22"/>
        </w:rPr>
        <w:t>uitvoerders</w:t>
      </w:r>
      <w:r w:rsidR="00E25A88" w:rsidRPr="00EF0915">
        <w:rPr>
          <w:rFonts w:asciiTheme="minorHAnsi" w:hAnsiTheme="minorHAnsi" w:cstheme="minorHAnsi"/>
          <w:color w:val="000000"/>
          <w:sz w:val="22"/>
          <w:szCs w:val="22"/>
        </w:rPr>
        <w:t xml:space="preserve">team geeft aan hoe enerzijds haar verschillende teamleden en anderzijds de vertegenwoordiger(s) en/of stakeholders van de </w:t>
      </w:r>
      <w:r w:rsidR="00E25A8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</w:t>
      </w:r>
      <w:r w:rsidR="00E25A88" w:rsidRPr="002B3DD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pdrachtgever</w:t>
      </w:r>
      <w:r w:rsidR="00E25A88" w:rsidRPr="00EF09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25A88" w:rsidRPr="004F228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interactief / participatief </w:t>
      </w:r>
      <w:r w:rsidR="00E25A88" w:rsidRPr="002B3DD0">
        <w:rPr>
          <w:rFonts w:asciiTheme="minorHAnsi" w:hAnsiTheme="minorHAnsi" w:cstheme="minorHAnsi"/>
          <w:color w:val="000000"/>
          <w:sz w:val="22"/>
          <w:szCs w:val="22"/>
        </w:rPr>
        <w:t>zullen samenwerken</w:t>
      </w:r>
      <w:r w:rsidR="00E25A88" w:rsidRPr="00EF0915">
        <w:rPr>
          <w:rFonts w:asciiTheme="minorHAnsi" w:hAnsiTheme="minorHAnsi" w:cstheme="minorHAnsi"/>
          <w:color w:val="000000"/>
          <w:sz w:val="22"/>
          <w:szCs w:val="22"/>
        </w:rPr>
        <w:t xml:space="preserve">, om efficiënt en proactief tot een </w:t>
      </w:r>
      <w:r w:rsidR="00DF7315">
        <w:rPr>
          <w:rFonts w:asciiTheme="minorHAnsi" w:hAnsiTheme="minorHAnsi" w:cstheme="minorHAnsi"/>
          <w:color w:val="000000"/>
          <w:sz w:val="22"/>
          <w:szCs w:val="22"/>
        </w:rPr>
        <w:t>uitvoering</w:t>
      </w:r>
      <w:r w:rsidR="00E25A88" w:rsidRPr="00EF0915">
        <w:rPr>
          <w:rFonts w:asciiTheme="minorHAnsi" w:hAnsiTheme="minorHAnsi" w:cstheme="minorHAnsi"/>
          <w:color w:val="000000"/>
          <w:sz w:val="22"/>
          <w:szCs w:val="22"/>
        </w:rPr>
        <w:t xml:space="preserve"> te komen </w:t>
      </w:r>
      <w:r w:rsidR="00DF7315">
        <w:rPr>
          <w:rFonts w:asciiTheme="minorHAnsi" w:hAnsiTheme="minorHAnsi" w:cstheme="minorHAnsi"/>
          <w:color w:val="000000"/>
          <w:sz w:val="22"/>
          <w:szCs w:val="22"/>
        </w:rPr>
        <w:t>die</w:t>
      </w:r>
      <w:r w:rsidR="00E25A88" w:rsidRPr="00EF09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7315">
        <w:rPr>
          <w:rFonts w:asciiTheme="minorHAnsi" w:hAnsiTheme="minorHAnsi" w:cstheme="minorHAnsi"/>
          <w:color w:val="000000"/>
          <w:sz w:val="22"/>
          <w:szCs w:val="22"/>
        </w:rPr>
        <w:t xml:space="preserve">de vertaling is van </w:t>
      </w:r>
      <w:r w:rsidR="00E25A88" w:rsidRPr="00EF0915">
        <w:rPr>
          <w:rFonts w:asciiTheme="minorHAnsi" w:hAnsiTheme="minorHAnsi" w:cstheme="minorHAnsi"/>
          <w:color w:val="000000"/>
          <w:sz w:val="22"/>
          <w:szCs w:val="22"/>
        </w:rPr>
        <w:t>de projectdefinitie</w:t>
      </w:r>
      <w:r w:rsidR="00DF7315">
        <w:rPr>
          <w:rFonts w:asciiTheme="minorHAnsi" w:hAnsiTheme="minorHAnsi" w:cstheme="minorHAnsi"/>
          <w:color w:val="000000"/>
          <w:sz w:val="22"/>
          <w:szCs w:val="22"/>
        </w:rPr>
        <w:t xml:space="preserve"> en/of de aanbestedingsstukken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E25A88" w:rsidRPr="00EF091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3DBBA3CF" w14:textId="740EEEE8" w:rsidR="00E25A88" w:rsidRPr="002B3DD0" w:rsidRDefault="00E25A88" w:rsidP="00BF25A2">
      <w:pPr>
        <w:pStyle w:val="Lijstalinea"/>
        <w:numPr>
          <w:ilvl w:val="1"/>
          <w:numId w:val="10"/>
        </w:numPr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  <w:r w:rsidRPr="002B3DD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hoe verloopt de communicatie en de wisselwerking met de </w:t>
      </w:r>
      <w:r w:rsidR="00D05AE5">
        <w:rPr>
          <w:rFonts w:asciiTheme="minorHAnsi" w:hAnsiTheme="minorHAnsi" w:cstheme="minorHAnsi"/>
          <w:color w:val="000000"/>
          <w:sz w:val="22"/>
          <w:szCs w:val="22"/>
        </w:rPr>
        <w:t>opdrachtgever</w:t>
      </w:r>
      <w:r w:rsidR="00E12027">
        <w:rPr>
          <w:rFonts w:asciiTheme="minorHAnsi" w:hAnsiTheme="minorHAnsi" w:cstheme="minorHAnsi"/>
          <w:color w:val="000000"/>
          <w:sz w:val="22"/>
          <w:szCs w:val="22"/>
        </w:rPr>
        <w:t>, haar stakeholders, de ontwerpers</w:t>
      </w:r>
      <w:r w:rsidR="001A36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62AAF">
        <w:rPr>
          <w:rFonts w:asciiTheme="minorHAnsi" w:hAnsiTheme="minorHAnsi" w:cstheme="minorHAnsi"/>
          <w:color w:val="000000"/>
          <w:sz w:val="22"/>
          <w:szCs w:val="22"/>
        </w:rPr>
        <w:t xml:space="preserve"> enz.</w:t>
      </w:r>
      <w:r w:rsidRPr="00FA6580">
        <w:rPr>
          <w:rFonts w:asciiTheme="minorHAnsi" w:hAnsiTheme="minorHAnsi" w:cstheme="minorHAnsi"/>
          <w:color w:val="000000"/>
          <w:sz w:val="22"/>
          <w:szCs w:val="22"/>
        </w:rPr>
        <w:t>?</w:t>
      </w:r>
      <w:r w:rsidR="00A62A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288046E" w14:textId="50E793E7" w:rsidR="00E25A88" w:rsidRPr="00FA6580" w:rsidRDefault="00E25A88" w:rsidP="00BF25A2">
      <w:pPr>
        <w:pStyle w:val="Lijstalinea"/>
        <w:numPr>
          <w:ilvl w:val="1"/>
          <w:numId w:val="10"/>
        </w:numPr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  <w:r w:rsidRPr="002B3DD0">
        <w:rPr>
          <w:rFonts w:asciiTheme="minorHAnsi" w:hAnsiTheme="minorHAnsi" w:cstheme="minorHAnsi"/>
          <w:color w:val="000000"/>
          <w:sz w:val="22"/>
          <w:szCs w:val="22"/>
        </w:rPr>
        <w:t xml:space="preserve">hoe wordt er in de samenwerking met de </w:t>
      </w:r>
      <w:r w:rsidR="00D05AE5">
        <w:rPr>
          <w:rFonts w:asciiTheme="minorHAnsi" w:hAnsiTheme="minorHAnsi" w:cstheme="minorHAnsi"/>
          <w:color w:val="000000"/>
          <w:sz w:val="22"/>
          <w:szCs w:val="22"/>
        </w:rPr>
        <w:t>opdrachtgever</w:t>
      </w:r>
      <w:r w:rsidR="00E12027">
        <w:rPr>
          <w:rFonts w:asciiTheme="minorHAnsi" w:hAnsiTheme="minorHAnsi" w:cstheme="minorHAnsi"/>
          <w:color w:val="000000"/>
          <w:sz w:val="22"/>
          <w:szCs w:val="22"/>
        </w:rPr>
        <w:t>, haar stakeholders, de ontwerpers</w:t>
      </w:r>
      <w:r w:rsidR="001A368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62AAF">
        <w:rPr>
          <w:rFonts w:asciiTheme="minorHAnsi" w:hAnsiTheme="minorHAnsi" w:cstheme="minorHAnsi"/>
          <w:color w:val="000000"/>
          <w:sz w:val="22"/>
          <w:szCs w:val="22"/>
        </w:rPr>
        <w:t xml:space="preserve"> enz</w:t>
      </w:r>
      <w:r w:rsidR="001A368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B3DD0">
        <w:rPr>
          <w:rFonts w:asciiTheme="minorHAnsi" w:hAnsiTheme="minorHAnsi" w:cstheme="minorHAnsi"/>
          <w:color w:val="000000"/>
          <w:sz w:val="22"/>
          <w:szCs w:val="22"/>
        </w:rPr>
        <w:t xml:space="preserve"> omgegaan met conflictbeheersing tijdens het </w:t>
      </w:r>
      <w:r>
        <w:rPr>
          <w:rFonts w:asciiTheme="minorHAnsi" w:hAnsiTheme="minorHAnsi" w:cstheme="minorHAnsi"/>
          <w:color w:val="000000"/>
          <w:sz w:val="22"/>
          <w:szCs w:val="22"/>
        </w:rPr>
        <w:t>bouw</w:t>
      </w:r>
      <w:r w:rsidRPr="002B3DD0">
        <w:rPr>
          <w:rFonts w:asciiTheme="minorHAnsi" w:hAnsiTheme="minorHAnsi" w:cstheme="minorHAnsi"/>
          <w:color w:val="000000"/>
          <w:sz w:val="22"/>
          <w:szCs w:val="22"/>
        </w:rPr>
        <w:t xml:space="preserve">proces? </w:t>
      </w:r>
    </w:p>
    <w:p w14:paraId="171ECDB3" w14:textId="5D51C8CD" w:rsidR="00E25A88" w:rsidRDefault="00E25A88" w:rsidP="00BF25A2">
      <w:pPr>
        <w:pStyle w:val="Lijstalinea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Als verdere invulling van en/of feedback op de opgegeven termijn van de opdrachtomschrijving, werkt het </w:t>
      </w:r>
      <w:r w:rsidR="00D05AE5">
        <w:rPr>
          <w:rFonts w:asciiTheme="minorHAnsi" w:hAnsiTheme="minorHAnsi" w:cstheme="minorHAnsi"/>
          <w:sz w:val="22"/>
          <w:szCs w:val="22"/>
        </w:rPr>
        <w:t>uitvoerders</w:t>
      </w:r>
      <w:r>
        <w:rPr>
          <w:rFonts w:asciiTheme="minorHAnsi" w:hAnsiTheme="minorHAnsi" w:cstheme="minorHAnsi"/>
          <w:sz w:val="22"/>
          <w:szCs w:val="22"/>
        </w:rPr>
        <w:t xml:space="preserve">team </w:t>
      </w:r>
      <w:r w:rsidRPr="00EF0915">
        <w:rPr>
          <w:rFonts w:asciiTheme="minorHAnsi" w:hAnsiTheme="minorHAnsi" w:cstheme="minorHAnsi"/>
          <w:sz w:val="22"/>
          <w:szCs w:val="22"/>
        </w:rPr>
        <w:t xml:space="preserve">een realistische en haalbare </w:t>
      </w:r>
      <w:r w:rsidRPr="002B3DD0">
        <w:rPr>
          <w:rFonts w:asciiTheme="minorHAnsi" w:hAnsiTheme="minorHAnsi" w:cstheme="minorHAnsi"/>
          <w:b/>
          <w:bCs/>
          <w:sz w:val="22"/>
          <w:szCs w:val="22"/>
        </w:rPr>
        <w:t>planning</w:t>
      </w:r>
      <w:r w:rsidRPr="00EF091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(verder) uit </w:t>
      </w:r>
      <w:r w:rsidRPr="00EF0915">
        <w:rPr>
          <w:rFonts w:asciiTheme="minorHAnsi" w:hAnsiTheme="minorHAnsi" w:cstheme="minorHAnsi"/>
          <w:sz w:val="22"/>
          <w:szCs w:val="22"/>
        </w:rPr>
        <w:t xml:space="preserve">voor </w:t>
      </w:r>
      <w:r w:rsidR="00D05AE5">
        <w:rPr>
          <w:rFonts w:asciiTheme="minorHAnsi" w:hAnsiTheme="minorHAnsi" w:cstheme="minorHAnsi"/>
          <w:sz w:val="22"/>
          <w:szCs w:val="22"/>
        </w:rPr>
        <w:t>haar</w:t>
      </w:r>
      <w:r w:rsidRPr="00EF091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taken</w:t>
      </w:r>
      <w:r w:rsidRPr="00EF0915">
        <w:rPr>
          <w:rFonts w:asciiTheme="minorHAnsi" w:hAnsiTheme="minorHAnsi" w:cstheme="minorHAnsi"/>
          <w:sz w:val="22"/>
          <w:szCs w:val="22"/>
        </w:rPr>
        <w:t>, met opgave van een realistische uitvoeringstermijn in werkdagen.</w:t>
      </w:r>
      <w:r>
        <w:rPr>
          <w:rFonts w:asciiTheme="minorHAnsi" w:hAnsiTheme="minorHAnsi" w:cstheme="minorHAnsi"/>
          <w:sz w:val="22"/>
          <w:szCs w:val="22"/>
        </w:rPr>
        <w:t xml:space="preserve"> In de planning dienen de e</w:t>
      </w:r>
      <w:r w:rsidRPr="00EF0915">
        <w:rPr>
          <w:rFonts w:asciiTheme="minorHAnsi" w:hAnsiTheme="minorHAnsi" w:cstheme="minorHAnsi"/>
          <w:sz w:val="22"/>
          <w:szCs w:val="22"/>
        </w:rPr>
        <w:t xml:space="preserve">ventuele fases en </w:t>
      </w:r>
      <w:r>
        <w:rPr>
          <w:rFonts w:asciiTheme="minorHAnsi" w:hAnsiTheme="minorHAnsi" w:cstheme="minorHAnsi"/>
          <w:sz w:val="22"/>
          <w:szCs w:val="22"/>
        </w:rPr>
        <w:t xml:space="preserve">de </w:t>
      </w:r>
      <w:r w:rsidRPr="00EF0915">
        <w:rPr>
          <w:rFonts w:asciiTheme="minorHAnsi" w:hAnsiTheme="minorHAnsi" w:cstheme="minorHAnsi"/>
          <w:sz w:val="22"/>
          <w:szCs w:val="22"/>
        </w:rPr>
        <w:t xml:space="preserve">mijlpalen </w:t>
      </w:r>
      <w:r w:rsidR="00A62AAF">
        <w:rPr>
          <w:rFonts w:asciiTheme="minorHAnsi" w:hAnsiTheme="minorHAnsi" w:cstheme="minorHAnsi"/>
          <w:sz w:val="22"/>
          <w:szCs w:val="22"/>
        </w:rPr>
        <w:t xml:space="preserve">te </w:t>
      </w:r>
      <w:r>
        <w:rPr>
          <w:rFonts w:asciiTheme="minorHAnsi" w:hAnsiTheme="minorHAnsi" w:cstheme="minorHAnsi"/>
          <w:sz w:val="22"/>
          <w:szCs w:val="22"/>
        </w:rPr>
        <w:t>worden</w:t>
      </w:r>
      <w:r w:rsidRPr="00EF0915">
        <w:rPr>
          <w:rFonts w:asciiTheme="minorHAnsi" w:hAnsiTheme="minorHAnsi" w:cstheme="minorHAnsi"/>
          <w:sz w:val="22"/>
          <w:szCs w:val="22"/>
        </w:rPr>
        <w:t xml:space="preserve"> opgenomen</w:t>
      </w:r>
      <w:r w:rsidR="00A62AAF">
        <w:rPr>
          <w:rFonts w:asciiTheme="minorHAnsi" w:hAnsiTheme="minorHAnsi" w:cstheme="minorHAnsi"/>
          <w:sz w:val="22"/>
          <w:szCs w:val="22"/>
        </w:rPr>
        <w:t>. E</w:t>
      </w:r>
      <w:r>
        <w:rPr>
          <w:rFonts w:asciiTheme="minorHAnsi" w:hAnsiTheme="minorHAnsi" w:cstheme="minorHAnsi"/>
          <w:sz w:val="22"/>
          <w:szCs w:val="22"/>
        </w:rPr>
        <w:t>r dient eveneens rekening gehouden te worden met de terugkoppeling naar en de besluitvorming van de opdrachtgever (stuurgroepen van openbare besturen bij belangrijke beslissingen,</w:t>
      </w:r>
      <w:r w:rsidR="00A62AAF">
        <w:rPr>
          <w:rFonts w:asciiTheme="minorHAnsi" w:hAnsiTheme="minorHAnsi" w:cstheme="minorHAnsi"/>
          <w:sz w:val="22"/>
          <w:szCs w:val="22"/>
        </w:rPr>
        <w:t xml:space="preserve"> enz.).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F091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br/>
      </w:r>
      <w:r w:rsidR="00A62AAF">
        <w:rPr>
          <w:rFonts w:asciiTheme="minorHAnsi" w:hAnsiTheme="minorHAnsi" w:cstheme="minorHAnsi"/>
          <w:sz w:val="22"/>
          <w:szCs w:val="22"/>
        </w:rPr>
        <w:t>D</w:t>
      </w:r>
      <w:r w:rsidRPr="006D6195">
        <w:rPr>
          <w:rFonts w:asciiTheme="minorHAnsi" w:hAnsiTheme="minorHAnsi" w:cstheme="minorHAnsi"/>
          <w:sz w:val="22"/>
          <w:szCs w:val="22"/>
        </w:rPr>
        <w:t xml:space="preserve">e </w:t>
      </w:r>
      <w:r w:rsidR="00A62AAF">
        <w:rPr>
          <w:rFonts w:asciiTheme="minorHAnsi" w:hAnsiTheme="minorHAnsi" w:cstheme="minorHAnsi"/>
          <w:sz w:val="22"/>
          <w:szCs w:val="22"/>
        </w:rPr>
        <w:t>o</w:t>
      </w:r>
      <w:r w:rsidRPr="006D6195">
        <w:rPr>
          <w:rFonts w:asciiTheme="minorHAnsi" w:hAnsiTheme="minorHAnsi" w:cstheme="minorHAnsi"/>
          <w:sz w:val="22"/>
          <w:szCs w:val="22"/>
        </w:rPr>
        <w:t xml:space="preserve">pdrachtgever wenst een overtuigend beeld te krijgen </w:t>
      </w:r>
      <w:r w:rsidR="00A62AAF">
        <w:rPr>
          <w:rFonts w:asciiTheme="minorHAnsi" w:hAnsiTheme="minorHAnsi" w:cstheme="minorHAnsi"/>
          <w:sz w:val="22"/>
          <w:szCs w:val="22"/>
        </w:rPr>
        <w:t>van</w:t>
      </w:r>
      <w:r w:rsidRPr="006D6195">
        <w:rPr>
          <w:rFonts w:asciiTheme="minorHAnsi" w:hAnsiTheme="minorHAnsi" w:cstheme="minorHAnsi"/>
          <w:sz w:val="22"/>
          <w:szCs w:val="22"/>
        </w:rPr>
        <w:t xml:space="preserve"> de wijze waarop </w:t>
      </w:r>
      <w:r>
        <w:rPr>
          <w:rFonts w:asciiTheme="minorHAnsi" w:hAnsiTheme="minorHAnsi" w:cstheme="minorHAnsi"/>
          <w:sz w:val="22"/>
          <w:szCs w:val="22"/>
        </w:rPr>
        <w:t xml:space="preserve">het </w:t>
      </w:r>
      <w:r w:rsidR="00D05AE5">
        <w:rPr>
          <w:rFonts w:asciiTheme="minorHAnsi" w:hAnsiTheme="minorHAnsi" w:cstheme="minorHAnsi"/>
          <w:sz w:val="22"/>
          <w:szCs w:val="22"/>
        </w:rPr>
        <w:t>uitvoerders</w:t>
      </w:r>
      <w:r>
        <w:rPr>
          <w:rFonts w:asciiTheme="minorHAnsi" w:hAnsiTheme="minorHAnsi" w:cstheme="minorHAnsi"/>
          <w:sz w:val="22"/>
          <w:szCs w:val="22"/>
        </w:rPr>
        <w:t>team knelpunten in de timing zal identi</w:t>
      </w:r>
      <w:r w:rsidR="00B4051A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i</w:t>
      </w:r>
      <w:r w:rsidR="00B4051A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eren en waarop deze </w:t>
      </w:r>
      <w:r w:rsidRPr="006D6195">
        <w:rPr>
          <w:rFonts w:asciiTheme="minorHAnsi" w:hAnsiTheme="minorHAnsi" w:cstheme="minorHAnsi"/>
          <w:sz w:val="22"/>
          <w:szCs w:val="22"/>
        </w:rPr>
        <w:t>er</w:t>
      </w:r>
      <w:r>
        <w:rPr>
          <w:rFonts w:asciiTheme="minorHAnsi" w:hAnsiTheme="minorHAnsi" w:cstheme="minorHAnsi"/>
          <w:sz w:val="22"/>
          <w:szCs w:val="22"/>
        </w:rPr>
        <w:t xml:space="preserve"> “pro-actief” </w:t>
      </w:r>
      <w:r w:rsidRPr="006D6195">
        <w:rPr>
          <w:rFonts w:asciiTheme="minorHAnsi" w:hAnsiTheme="minorHAnsi" w:cstheme="minorHAnsi"/>
          <w:sz w:val="22"/>
          <w:szCs w:val="22"/>
        </w:rPr>
        <w:t xml:space="preserve">in zal slagen om </w:t>
      </w:r>
      <w:r>
        <w:rPr>
          <w:rFonts w:asciiTheme="minorHAnsi" w:hAnsiTheme="minorHAnsi" w:cstheme="minorHAnsi"/>
          <w:sz w:val="22"/>
          <w:szCs w:val="22"/>
        </w:rPr>
        <w:t>de termijnen</w:t>
      </w:r>
      <w:r w:rsidRPr="002E7DAD">
        <w:rPr>
          <w:rFonts w:asciiTheme="minorHAnsi" w:hAnsiTheme="minorHAnsi" w:cstheme="minorHAnsi"/>
          <w:sz w:val="22"/>
          <w:szCs w:val="22"/>
        </w:rPr>
        <w:t xml:space="preserve"> </w:t>
      </w:r>
      <w:r w:rsidRPr="006D6195">
        <w:rPr>
          <w:rFonts w:asciiTheme="minorHAnsi" w:hAnsiTheme="minorHAnsi" w:cstheme="minorHAnsi"/>
          <w:sz w:val="22"/>
          <w:szCs w:val="22"/>
        </w:rPr>
        <w:t xml:space="preserve">effectief </w:t>
      </w:r>
      <w:r>
        <w:rPr>
          <w:rFonts w:asciiTheme="minorHAnsi" w:hAnsiTheme="minorHAnsi" w:cstheme="minorHAnsi"/>
          <w:sz w:val="22"/>
          <w:szCs w:val="22"/>
        </w:rPr>
        <w:t>te respecteren indien de planning dreigt uit te lopen.</w:t>
      </w:r>
    </w:p>
    <w:p w14:paraId="57EB55C1" w14:textId="77777777" w:rsidR="003E5DE7" w:rsidRPr="003E5DE7" w:rsidRDefault="003E5DE7" w:rsidP="003E5DE7">
      <w:pPr>
        <w:autoSpaceDE w:val="0"/>
        <w:autoSpaceDN w:val="0"/>
        <w:adjustRightInd w:val="0"/>
        <w:rPr>
          <w:rFonts w:cstheme="minorHAnsi"/>
        </w:rPr>
      </w:pPr>
    </w:p>
    <w:p w14:paraId="26D1A201" w14:textId="5229AE92" w:rsidR="003E5DE7" w:rsidRPr="003267A7" w:rsidRDefault="00A62AAF" w:rsidP="003E5DE7">
      <w:pPr>
        <w:pStyle w:val="duiding1"/>
        <w:ind w:left="360"/>
      </w:pPr>
      <w:bookmarkStart w:id="1" w:name="_Hlk125436215"/>
      <w:r>
        <w:t>D</w:t>
      </w:r>
      <w:r w:rsidR="003E5DE7">
        <w:t>e</w:t>
      </w:r>
      <w:r w:rsidR="003E5DE7" w:rsidRPr="003267A7">
        <w:t xml:space="preserve"> onderstaande </w:t>
      </w:r>
      <w:r w:rsidR="003E5DE7">
        <w:t xml:space="preserve">bullet </w:t>
      </w:r>
      <w:r w:rsidR="003E5DE7" w:rsidRPr="003267A7">
        <w:t>enkel toe te voegen wanneer het van toepassing is</w:t>
      </w:r>
      <w:bookmarkEnd w:id="1"/>
    </w:p>
    <w:p w14:paraId="13C6086C" w14:textId="21B33F7B" w:rsidR="00E25A88" w:rsidRPr="00774D1E" w:rsidRDefault="00E25A88" w:rsidP="00BF25A2">
      <w:pPr>
        <w:pStyle w:val="Lijstalinea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Het </w:t>
      </w:r>
      <w:r w:rsidR="00D05AE5"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uitvoerders</w:t>
      </w:r>
      <w:r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team dient rekening te houden met de </w:t>
      </w:r>
      <w:r w:rsidRPr="00774D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karakteristieken en gevoeligheden  van de</w:t>
      </w:r>
      <w:r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</w:t>
      </w:r>
      <w:r w:rsidRPr="00774D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site</w:t>
      </w:r>
      <w:r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en geeft aan hoe tijdens de uitvoering hierop </w:t>
      </w:r>
      <w:r w:rsidR="00A62AA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zal</w:t>
      </w:r>
      <w:r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geanticipeerd worden</w:t>
      </w:r>
      <w:r w:rsidR="00A62AA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:</w:t>
      </w:r>
      <w:r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</w:t>
      </w:r>
    </w:p>
    <w:p w14:paraId="2F3DDA26" w14:textId="4DD2C14A" w:rsidR="00E25A88" w:rsidRPr="00774D1E" w:rsidRDefault="00E25A88" w:rsidP="00BF25A2">
      <w:pPr>
        <w:pStyle w:val="Lijstalinea"/>
        <w:numPr>
          <w:ilvl w:val="1"/>
          <w:numId w:val="10"/>
        </w:numPr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bv. met het oog op het reduceren van de impact (geluidsoverlast, werfverkeer,</w:t>
      </w:r>
      <w:r w:rsidR="00A62AA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enz</w:t>
      </w:r>
      <w:r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.) van de uitvoering</w:t>
      </w:r>
      <w:r w:rsidR="00A62AA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,</w:t>
      </w:r>
    </w:p>
    <w:p w14:paraId="72E69F25" w14:textId="128401FD" w:rsidR="00E25A88" w:rsidRPr="00774D1E" w:rsidRDefault="00E25A88" w:rsidP="00BF25A2">
      <w:pPr>
        <w:pStyle w:val="Lijstalinea"/>
        <w:numPr>
          <w:ilvl w:val="1"/>
          <w:numId w:val="10"/>
        </w:numPr>
        <w:autoSpaceDE w:val="0"/>
        <w:autoSpaceDN w:val="0"/>
        <w:adjustRightInd w:val="0"/>
        <w:ind w:left="108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774D1E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bv. met het oog op het communiceren van het voornemen naar de buurt en andere stakeholders.</w:t>
      </w:r>
    </w:p>
    <w:p w14:paraId="14744940" w14:textId="684E0489" w:rsidR="00E25A88" w:rsidRDefault="00A62AAF" w:rsidP="00BF25A2">
      <w:pPr>
        <w:pStyle w:val="Lijstalinea"/>
        <w:numPr>
          <w:ilvl w:val="0"/>
          <w:numId w:val="10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B</w:t>
      </w:r>
      <w:r w:rsidR="00E25A88">
        <w:rPr>
          <w:rFonts w:asciiTheme="minorHAnsi" w:hAnsiTheme="minorHAnsi" w:cstheme="minorHAnsi"/>
          <w:b/>
          <w:bCs/>
          <w:color w:val="000000"/>
          <w:sz w:val="22"/>
          <w:szCs w:val="22"/>
        </w:rPr>
        <w:t>udget</w:t>
      </w:r>
      <w:r w:rsidR="00E25A88" w:rsidRPr="002B3DD0">
        <w:rPr>
          <w:rFonts w:asciiTheme="minorHAnsi" w:hAnsiTheme="minorHAnsi" w:cstheme="minorHAnsi"/>
          <w:b/>
          <w:bCs/>
          <w:color w:val="000000"/>
          <w:sz w:val="22"/>
          <w:szCs w:val="22"/>
        </w:rPr>
        <w:t>beheersing</w:t>
      </w:r>
      <w:r w:rsidR="0075708F">
        <w:rPr>
          <w:rFonts w:asciiTheme="minorHAnsi" w:hAnsiTheme="minorHAnsi" w:cstheme="minorHAnsi"/>
          <w:sz w:val="22"/>
          <w:szCs w:val="22"/>
        </w:rPr>
        <w:t>:</w:t>
      </w:r>
      <w:r w:rsidR="00E25A8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D</w:t>
      </w:r>
      <w:r w:rsidR="00E25A88" w:rsidRPr="002B3DD0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o</w:t>
      </w:r>
      <w:r w:rsidR="00E25A88" w:rsidRPr="002B3DD0">
        <w:rPr>
          <w:rFonts w:asciiTheme="minorHAnsi" w:hAnsiTheme="minorHAnsi" w:cstheme="minorHAnsi"/>
          <w:sz w:val="22"/>
          <w:szCs w:val="22"/>
        </w:rPr>
        <w:t xml:space="preserve">pdrachtgever wenst een overtuigend beeld te krijgen </w:t>
      </w:r>
      <w:r>
        <w:rPr>
          <w:rFonts w:asciiTheme="minorHAnsi" w:hAnsiTheme="minorHAnsi" w:cstheme="minorHAnsi"/>
          <w:sz w:val="22"/>
          <w:szCs w:val="22"/>
        </w:rPr>
        <w:t>van</w:t>
      </w:r>
      <w:r w:rsidR="00E25A88" w:rsidRPr="002B3DD0">
        <w:rPr>
          <w:rFonts w:asciiTheme="minorHAnsi" w:hAnsiTheme="minorHAnsi" w:cstheme="minorHAnsi"/>
          <w:sz w:val="22"/>
          <w:szCs w:val="22"/>
        </w:rPr>
        <w:t xml:space="preserve"> de wijze waarop </w:t>
      </w:r>
      <w:r w:rsidR="00E25A88">
        <w:rPr>
          <w:rFonts w:asciiTheme="minorHAnsi" w:hAnsiTheme="minorHAnsi" w:cstheme="minorHAnsi"/>
          <w:sz w:val="22"/>
          <w:szCs w:val="22"/>
        </w:rPr>
        <w:t xml:space="preserve">het </w:t>
      </w:r>
      <w:r w:rsidR="0075708F">
        <w:rPr>
          <w:rFonts w:asciiTheme="minorHAnsi" w:hAnsiTheme="minorHAnsi" w:cstheme="minorHAnsi"/>
          <w:sz w:val="22"/>
          <w:szCs w:val="22"/>
        </w:rPr>
        <w:t>uitvoerders</w:t>
      </w:r>
      <w:r w:rsidR="00E25A88">
        <w:rPr>
          <w:rFonts w:asciiTheme="minorHAnsi" w:hAnsiTheme="minorHAnsi" w:cstheme="minorHAnsi"/>
          <w:sz w:val="22"/>
          <w:szCs w:val="22"/>
        </w:rPr>
        <w:t xml:space="preserve">team </w:t>
      </w:r>
      <w:r w:rsidR="00E25A88" w:rsidRPr="002B3DD0">
        <w:rPr>
          <w:rFonts w:asciiTheme="minorHAnsi" w:hAnsiTheme="minorHAnsi" w:cstheme="minorHAnsi"/>
          <w:sz w:val="22"/>
          <w:szCs w:val="22"/>
        </w:rPr>
        <w:t>er</w:t>
      </w:r>
      <w:r w:rsidR="00E25A88">
        <w:rPr>
          <w:rFonts w:asciiTheme="minorHAnsi" w:hAnsiTheme="minorHAnsi" w:cstheme="minorHAnsi"/>
          <w:sz w:val="22"/>
          <w:szCs w:val="22"/>
        </w:rPr>
        <w:t xml:space="preserve"> “pro-actief” </w:t>
      </w:r>
      <w:r w:rsidR="00E25A88" w:rsidRPr="002B3DD0">
        <w:rPr>
          <w:rFonts w:asciiTheme="minorHAnsi" w:hAnsiTheme="minorHAnsi" w:cstheme="minorHAnsi"/>
          <w:sz w:val="22"/>
          <w:szCs w:val="22"/>
        </w:rPr>
        <w:t>in zal slagen om het bouwbudget effectief</w:t>
      </w:r>
      <w:r w:rsidR="00E25A88">
        <w:rPr>
          <w:rFonts w:asciiTheme="minorHAnsi" w:hAnsiTheme="minorHAnsi" w:cstheme="minorHAnsi"/>
          <w:sz w:val="22"/>
          <w:szCs w:val="22"/>
        </w:rPr>
        <w:t xml:space="preserve"> te respecteren, en om </w:t>
      </w:r>
      <w:r>
        <w:rPr>
          <w:rFonts w:asciiTheme="minorHAnsi" w:hAnsiTheme="minorHAnsi" w:cstheme="minorHAnsi"/>
          <w:sz w:val="22"/>
          <w:szCs w:val="22"/>
        </w:rPr>
        <w:t>– me</w:t>
      </w:r>
      <w:r w:rsidR="00E25A88">
        <w:rPr>
          <w:rFonts w:asciiTheme="minorHAnsi" w:hAnsiTheme="minorHAnsi" w:cstheme="minorHAnsi"/>
          <w:sz w:val="22"/>
          <w:szCs w:val="22"/>
        </w:rPr>
        <w:t>er algemeen</w:t>
      </w:r>
      <w:r>
        <w:rPr>
          <w:rFonts w:asciiTheme="minorHAnsi" w:hAnsiTheme="minorHAnsi" w:cstheme="minorHAnsi"/>
          <w:sz w:val="22"/>
          <w:szCs w:val="22"/>
        </w:rPr>
        <w:t xml:space="preserve"> – c</w:t>
      </w:r>
      <w:r w:rsidR="00E25A88">
        <w:rPr>
          <w:rFonts w:asciiTheme="minorHAnsi" w:hAnsiTheme="minorHAnsi" w:cstheme="minorHAnsi"/>
          <w:sz w:val="22"/>
          <w:szCs w:val="22"/>
        </w:rPr>
        <w:t>onflicten te vermijden</w:t>
      </w:r>
      <w:r>
        <w:rPr>
          <w:rFonts w:asciiTheme="minorHAnsi" w:hAnsiTheme="minorHAnsi" w:cstheme="minorHAnsi"/>
          <w:sz w:val="22"/>
          <w:szCs w:val="22"/>
        </w:rPr>
        <w:t>.</w:t>
      </w:r>
      <w:r w:rsidR="00E25A8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D</w:t>
      </w:r>
      <w:r w:rsidR="00E25A88" w:rsidRPr="006D6195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o</w:t>
      </w:r>
      <w:r w:rsidR="00E25A88" w:rsidRPr="006D6195">
        <w:rPr>
          <w:rFonts w:asciiTheme="minorHAnsi" w:hAnsiTheme="minorHAnsi" w:cstheme="minorHAnsi"/>
          <w:sz w:val="22"/>
          <w:szCs w:val="22"/>
        </w:rPr>
        <w:t xml:space="preserve">pdrachtgever wenst </w:t>
      </w:r>
      <w:r w:rsidR="00E25A88">
        <w:rPr>
          <w:rFonts w:asciiTheme="minorHAnsi" w:hAnsiTheme="minorHAnsi" w:cstheme="minorHAnsi"/>
          <w:sz w:val="22"/>
          <w:szCs w:val="22"/>
        </w:rPr>
        <w:t xml:space="preserve">eveneens een </w:t>
      </w:r>
      <w:r w:rsidR="00E25A88" w:rsidRPr="006D6195">
        <w:rPr>
          <w:rFonts w:asciiTheme="minorHAnsi" w:hAnsiTheme="minorHAnsi" w:cstheme="minorHAnsi"/>
          <w:sz w:val="22"/>
          <w:szCs w:val="22"/>
        </w:rPr>
        <w:t xml:space="preserve">overtuigend beeld te krijgen </w:t>
      </w:r>
      <w:r>
        <w:rPr>
          <w:rFonts w:asciiTheme="minorHAnsi" w:hAnsiTheme="minorHAnsi" w:cstheme="minorHAnsi"/>
          <w:sz w:val="22"/>
          <w:szCs w:val="22"/>
        </w:rPr>
        <w:t>van</w:t>
      </w:r>
      <w:r w:rsidR="00E25A88" w:rsidRPr="006D6195">
        <w:rPr>
          <w:rFonts w:asciiTheme="minorHAnsi" w:hAnsiTheme="minorHAnsi" w:cstheme="minorHAnsi"/>
          <w:sz w:val="22"/>
          <w:szCs w:val="22"/>
        </w:rPr>
        <w:t xml:space="preserve"> de wijze waarop </w:t>
      </w:r>
      <w:r w:rsidR="00E25A88">
        <w:rPr>
          <w:rFonts w:asciiTheme="minorHAnsi" w:hAnsiTheme="minorHAnsi" w:cstheme="minorHAnsi"/>
          <w:sz w:val="22"/>
          <w:szCs w:val="22"/>
        </w:rPr>
        <w:t xml:space="preserve">het </w:t>
      </w:r>
      <w:r w:rsidR="0075708F">
        <w:rPr>
          <w:rFonts w:asciiTheme="minorHAnsi" w:hAnsiTheme="minorHAnsi" w:cstheme="minorHAnsi"/>
          <w:sz w:val="22"/>
          <w:szCs w:val="22"/>
        </w:rPr>
        <w:t>uitvoerderers</w:t>
      </w:r>
      <w:r w:rsidR="00E25A88">
        <w:rPr>
          <w:rFonts w:asciiTheme="minorHAnsi" w:hAnsiTheme="minorHAnsi" w:cstheme="minorHAnsi"/>
          <w:sz w:val="22"/>
          <w:szCs w:val="22"/>
        </w:rPr>
        <w:t xml:space="preserve">team “re-actief” zal </w:t>
      </w:r>
      <w:r>
        <w:rPr>
          <w:rFonts w:asciiTheme="minorHAnsi" w:hAnsiTheme="minorHAnsi" w:cstheme="minorHAnsi"/>
          <w:sz w:val="22"/>
          <w:szCs w:val="22"/>
        </w:rPr>
        <w:t>handelen</w:t>
      </w:r>
      <w:r w:rsidR="00E25A88">
        <w:rPr>
          <w:rFonts w:asciiTheme="minorHAnsi" w:hAnsiTheme="minorHAnsi" w:cstheme="minorHAnsi"/>
          <w:sz w:val="22"/>
          <w:szCs w:val="22"/>
        </w:rPr>
        <w:t xml:space="preserve"> om eventuele overschrijdingen van het </w:t>
      </w:r>
      <w:r w:rsidR="00E25A88" w:rsidRPr="006D6195">
        <w:rPr>
          <w:rFonts w:asciiTheme="minorHAnsi" w:hAnsiTheme="minorHAnsi" w:cstheme="minorHAnsi"/>
          <w:sz w:val="22"/>
          <w:szCs w:val="22"/>
        </w:rPr>
        <w:t xml:space="preserve"> bouwbudget </w:t>
      </w:r>
      <w:r w:rsidR="00E25A88">
        <w:rPr>
          <w:rFonts w:asciiTheme="minorHAnsi" w:hAnsiTheme="minorHAnsi" w:cstheme="minorHAnsi"/>
          <w:sz w:val="22"/>
          <w:szCs w:val="22"/>
        </w:rPr>
        <w:t xml:space="preserve">te counteren en om </w:t>
      </w:r>
      <w:r>
        <w:rPr>
          <w:rFonts w:asciiTheme="minorHAnsi" w:hAnsiTheme="minorHAnsi" w:cstheme="minorHAnsi"/>
          <w:sz w:val="22"/>
          <w:szCs w:val="22"/>
        </w:rPr>
        <w:t>– m</w:t>
      </w:r>
      <w:r w:rsidR="00E25A88">
        <w:rPr>
          <w:rFonts w:asciiTheme="minorHAnsi" w:hAnsiTheme="minorHAnsi" w:cstheme="minorHAnsi"/>
          <w:sz w:val="22"/>
          <w:szCs w:val="22"/>
        </w:rPr>
        <w:t>eer algemeen</w:t>
      </w:r>
      <w:r>
        <w:rPr>
          <w:rFonts w:asciiTheme="minorHAnsi" w:hAnsiTheme="minorHAnsi" w:cstheme="minorHAnsi"/>
          <w:sz w:val="22"/>
          <w:szCs w:val="22"/>
        </w:rPr>
        <w:t xml:space="preserve"> – e</w:t>
      </w:r>
      <w:r w:rsidR="00E25A88">
        <w:rPr>
          <w:rFonts w:asciiTheme="minorHAnsi" w:hAnsiTheme="minorHAnsi" w:cstheme="minorHAnsi"/>
          <w:sz w:val="22"/>
          <w:szCs w:val="22"/>
        </w:rPr>
        <w:t xml:space="preserve">ventuele conflicten op te lossen.  </w:t>
      </w:r>
      <w:r w:rsidR="00E25A88">
        <w:rPr>
          <w:rFonts w:asciiTheme="minorHAnsi" w:hAnsiTheme="minorHAnsi" w:cstheme="minorHAnsi"/>
          <w:sz w:val="22"/>
          <w:szCs w:val="22"/>
        </w:rPr>
        <w:br/>
      </w:r>
    </w:p>
    <w:p w14:paraId="180AB7D0" w14:textId="423977FB" w:rsidR="00DF7315" w:rsidRPr="00DF7315" w:rsidRDefault="00DF7315" w:rsidP="00993D8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Het </w:t>
      </w:r>
      <w:r w:rsidRPr="00DF7315">
        <w:rPr>
          <w:rFonts w:cstheme="minorHAnsi"/>
        </w:rPr>
        <w:t xml:space="preserve">plan van aanpak </w:t>
      </w:r>
      <w:r w:rsidR="0085119B">
        <w:rPr>
          <w:rFonts w:cstheme="minorHAnsi"/>
        </w:rPr>
        <w:t xml:space="preserve">“projectmanagement” </w:t>
      </w:r>
      <w:r>
        <w:rPr>
          <w:rFonts w:cstheme="minorHAnsi"/>
        </w:rPr>
        <w:t xml:space="preserve">telt </w:t>
      </w:r>
      <w:r w:rsidRPr="00DF7315">
        <w:rPr>
          <w:rFonts w:cstheme="minorHAnsi"/>
        </w:rPr>
        <w:t xml:space="preserve">max. </w:t>
      </w:r>
      <w:r w:rsidR="00267EB2">
        <w:rPr>
          <w:rFonts w:cstheme="minorHAnsi"/>
        </w:rPr>
        <w:t xml:space="preserve"> 5 A4</w:t>
      </w:r>
      <w:r w:rsidR="00A62AAF">
        <w:rPr>
          <w:rFonts w:cstheme="minorHAnsi"/>
        </w:rPr>
        <w:t>-</w:t>
      </w:r>
      <w:r w:rsidRPr="00DF7315">
        <w:rPr>
          <w:rFonts w:cstheme="minorHAnsi"/>
        </w:rPr>
        <w:t>pagina’s</w:t>
      </w:r>
      <w:r>
        <w:rPr>
          <w:rFonts w:cstheme="minorHAnsi"/>
        </w:rPr>
        <w:t xml:space="preserve">, exclusief eventuele grafische </w:t>
      </w:r>
      <w:r w:rsidR="00986171">
        <w:rPr>
          <w:rFonts w:cstheme="minorHAnsi"/>
        </w:rPr>
        <w:t xml:space="preserve">verduidelijkingen, </w:t>
      </w:r>
      <w:r>
        <w:rPr>
          <w:rFonts w:cstheme="minorHAnsi"/>
        </w:rPr>
        <w:t>excel-sheets</w:t>
      </w:r>
      <w:r w:rsidR="00986171">
        <w:rPr>
          <w:rFonts w:cstheme="minorHAnsi"/>
        </w:rPr>
        <w:t xml:space="preserve">, </w:t>
      </w:r>
      <w:r>
        <w:rPr>
          <w:rFonts w:cstheme="minorHAnsi"/>
        </w:rPr>
        <w:t xml:space="preserve">gantt-diagrammen </w:t>
      </w:r>
      <w:r w:rsidR="00A62AAF">
        <w:rPr>
          <w:rFonts w:cstheme="minorHAnsi"/>
        </w:rPr>
        <w:t>e.d.</w:t>
      </w:r>
    </w:p>
    <w:p w14:paraId="4C2AEB00" w14:textId="77777777" w:rsidR="00E25A88" w:rsidRPr="009D5FA9" w:rsidRDefault="00E25A88" w:rsidP="00E25A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D5FA9">
        <w:rPr>
          <w:rFonts w:cstheme="minorHAnsi"/>
        </w:rPr>
        <w:t xml:space="preserve">De beoordeling van dit gunningscriterium gebeurt als volgt: </w:t>
      </w:r>
    </w:p>
    <w:p w14:paraId="2586352B" w14:textId="77777777" w:rsidR="00E25A88" w:rsidRPr="006D6195" w:rsidRDefault="00E25A88" w:rsidP="00E25A88">
      <w:pPr>
        <w:tabs>
          <w:tab w:val="left" w:pos="2473"/>
          <w:tab w:val="left" w:pos="4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D6195">
        <w:rPr>
          <w:rFonts w:ascii="Calibri" w:hAnsi="Calibri" w:cs="Calibri"/>
          <w:color w:val="000000"/>
        </w:rPr>
        <w:t xml:space="preserve">Uitmuntend </w:t>
      </w:r>
      <w:r w:rsidRPr="006D6195">
        <w:rPr>
          <w:rFonts w:ascii="Calibri" w:hAnsi="Calibri" w:cs="Calibri"/>
          <w:color w:val="000000"/>
        </w:rPr>
        <w:tab/>
        <w:t xml:space="preserve">100% </w:t>
      </w:r>
    </w:p>
    <w:p w14:paraId="28B2881E" w14:textId="77777777" w:rsidR="00E25A88" w:rsidRPr="006D6195" w:rsidRDefault="00E25A88" w:rsidP="00E25A88">
      <w:pPr>
        <w:tabs>
          <w:tab w:val="left" w:pos="2473"/>
          <w:tab w:val="left" w:pos="4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D6195">
        <w:rPr>
          <w:rFonts w:ascii="Calibri" w:hAnsi="Calibri" w:cs="Calibri"/>
          <w:color w:val="000000"/>
        </w:rPr>
        <w:t xml:space="preserve">Uitstekend </w:t>
      </w:r>
      <w:r w:rsidRPr="006D6195">
        <w:rPr>
          <w:rFonts w:ascii="Calibri" w:hAnsi="Calibri" w:cs="Calibri"/>
          <w:color w:val="000000"/>
        </w:rPr>
        <w:tab/>
        <w:t xml:space="preserve">90% </w:t>
      </w:r>
    </w:p>
    <w:p w14:paraId="641CA40A" w14:textId="77777777" w:rsidR="00E25A88" w:rsidRPr="006D6195" w:rsidRDefault="00E25A88" w:rsidP="00E25A88">
      <w:pPr>
        <w:tabs>
          <w:tab w:val="left" w:pos="2473"/>
          <w:tab w:val="left" w:pos="4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D6195">
        <w:rPr>
          <w:rFonts w:ascii="Calibri" w:hAnsi="Calibri" w:cs="Calibri"/>
          <w:color w:val="000000"/>
        </w:rPr>
        <w:t xml:space="preserve">Zeer goed </w:t>
      </w:r>
      <w:r w:rsidRPr="006D6195">
        <w:rPr>
          <w:rFonts w:ascii="Calibri" w:hAnsi="Calibri" w:cs="Calibri"/>
          <w:color w:val="000000"/>
        </w:rPr>
        <w:tab/>
        <w:t xml:space="preserve">80% </w:t>
      </w:r>
    </w:p>
    <w:p w14:paraId="39CDF5DD" w14:textId="77777777" w:rsidR="00E25A88" w:rsidRPr="006D6195" w:rsidRDefault="00E25A88" w:rsidP="00E25A88">
      <w:pPr>
        <w:tabs>
          <w:tab w:val="left" w:pos="2473"/>
          <w:tab w:val="left" w:pos="4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D6195">
        <w:rPr>
          <w:rFonts w:ascii="Calibri" w:hAnsi="Calibri" w:cs="Calibri"/>
          <w:color w:val="000000"/>
        </w:rPr>
        <w:t xml:space="preserve">Goed </w:t>
      </w:r>
      <w:r w:rsidRPr="006D6195">
        <w:rPr>
          <w:rFonts w:ascii="Calibri" w:hAnsi="Calibri" w:cs="Calibri"/>
          <w:color w:val="000000"/>
        </w:rPr>
        <w:tab/>
        <w:t xml:space="preserve">65% </w:t>
      </w:r>
    </w:p>
    <w:p w14:paraId="2D5DFE25" w14:textId="77777777" w:rsidR="00E25A88" w:rsidRPr="006D6195" w:rsidRDefault="00E25A88" w:rsidP="00E25A88">
      <w:pPr>
        <w:tabs>
          <w:tab w:val="left" w:pos="2473"/>
          <w:tab w:val="left" w:pos="4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D6195">
        <w:rPr>
          <w:rFonts w:ascii="Calibri" w:hAnsi="Calibri" w:cs="Calibri"/>
          <w:color w:val="000000"/>
        </w:rPr>
        <w:t xml:space="preserve">Voldoende </w:t>
      </w:r>
      <w:r w:rsidRPr="006D6195">
        <w:rPr>
          <w:rFonts w:ascii="Calibri" w:hAnsi="Calibri" w:cs="Calibri"/>
          <w:color w:val="000000"/>
        </w:rPr>
        <w:tab/>
        <w:t xml:space="preserve">50% </w:t>
      </w:r>
    </w:p>
    <w:p w14:paraId="09EBA9A3" w14:textId="77777777" w:rsidR="00E25A88" w:rsidRPr="006D6195" w:rsidRDefault="00E25A88" w:rsidP="00E25A88">
      <w:pPr>
        <w:tabs>
          <w:tab w:val="left" w:pos="2473"/>
          <w:tab w:val="left" w:pos="4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D6195">
        <w:rPr>
          <w:rFonts w:ascii="Calibri" w:hAnsi="Calibri" w:cs="Calibri"/>
          <w:color w:val="000000"/>
        </w:rPr>
        <w:t xml:space="preserve">Onvoldoende </w:t>
      </w:r>
      <w:r w:rsidRPr="006D6195">
        <w:rPr>
          <w:rFonts w:ascii="Calibri" w:hAnsi="Calibri" w:cs="Calibri"/>
          <w:color w:val="000000"/>
        </w:rPr>
        <w:tab/>
        <w:t xml:space="preserve">30% </w:t>
      </w:r>
    </w:p>
    <w:p w14:paraId="30D77DAD" w14:textId="3839F8D7" w:rsidR="00E25A88" w:rsidRDefault="00E25A88" w:rsidP="00E25A88">
      <w:pPr>
        <w:tabs>
          <w:tab w:val="left" w:pos="2473"/>
          <w:tab w:val="left" w:pos="4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D6195">
        <w:rPr>
          <w:rFonts w:ascii="Calibri" w:hAnsi="Calibri" w:cs="Calibri"/>
          <w:color w:val="000000"/>
        </w:rPr>
        <w:t xml:space="preserve">Slecht </w:t>
      </w:r>
      <w:r w:rsidRPr="006D6195">
        <w:rPr>
          <w:rFonts w:ascii="Calibri" w:hAnsi="Calibri" w:cs="Calibri"/>
          <w:color w:val="000000"/>
        </w:rPr>
        <w:tab/>
        <w:t xml:space="preserve">0% </w:t>
      </w:r>
    </w:p>
    <w:p w14:paraId="230C272D" w14:textId="361CCBC1" w:rsidR="00F41126" w:rsidRDefault="00F41126" w:rsidP="00E25A88">
      <w:pPr>
        <w:tabs>
          <w:tab w:val="left" w:pos="2473"/>
          <w:tab w:val="left" w:pos="4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9C181F5" w14:textId="526B8F70" w:rsidR="00F41126" w:rsidRPr="00F41126" w:rsidRDefault="00F41126" w:rsidP="00E25A88">
      <w:pPr>
        <w:tabs>
          <w:tab w:val="left" w:pos="2473"/>
          <w:tab w:val="left" w:pos="494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F41126">
        <w:rPr>
          <w:rFonts w:ascii="Calibri" w:hAnsi="Calibri" w:cs="Calibri"/>
          <w:b/>
          <w:bCs/>
          <w:color w:val="000000"/>
          <w:highlight w:val="green"/>
        </w:rPr>
        <w:t>S, M, X, XL</w:t>
      </w:r>
    </w:p>
    <w:p w14:paraId="5ADF7478" w14:textId="78FCBA5D" w:rsidR="001952E2" w:rsidRPr="00CE5FB8" w:rsidRDefault="001952E2" w:rsidP="00BF25A2">
      <w:pPr>
        <w:pStyle w:val="Kop2"/>
      </w:pPr>
      <w:r>
        <w:t>GC</w:t>
      </w:r>
      <w:r w:rsidR="00BC19CC">
        <w:t>B_</w:t>
      </w:r>
      <w:r>
        <w:t>0</w:t>
      </w:r>
      <w:r w:rsidR="00FF099F">
        <w:t>3</w:t>
      </w:r>
      <w:r w:rsidR="00AD0E07">
        <w:tab/>
      </w:r>
      <w:r w:rsidR="00267EB2">
        <w:t>de aandacht voor brede duurzaamheid en circulariteit</w:t>
      </w:r>
      <w:r>
        <w:t xml:space="preserve"> </w:t>
      </w:r>
    </w:p>
    <w:p w14:paraId="77207C1E" w14:textId="6FB526B9" w:rsidR="00946D48" w:rsidRPr="00216926" w:rsidRDefault="00946D48" w:rsidP="00946D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  <w:u w:val="single"/>
        </w:rPr>
      </w:pPr>
      <w:r w:rsidRPr="00216926">
        <w:rPr>
          <w:rFonts w:cstheme="minorHAnsi"/>
          <w:i/>
          <w:iCs/>
          <w:color w:val="00B050"/>
          <w:u w:val="single"/>
        </w:rPr>
        <w:t>Algemene kadering:</w:t>
      </w:r>
    </w:p>
    <w:p w14:paraId="3132A6B6" w14:textId="2E754C3C" w:rsidR="00BC19CC" w:rsidRDefault="00946D48" w:rsidP="00BC19CC">
      <w:pPr>
        <w:autoSpaceDE w:val="0"/>
        <w:autoSpaceDN w:val="0"/>
        <w:adjustRightInd w:val="0"/>
        <w:spacing w:after="0" w:line="240" w:lineRule="auto"/>
      </w:pPr>
      <w:r w:rsidRPr="00216926">
        <w:rPr>
          <w:rFonts w:cstheme="minorHAnsi"/>
          <w:i/>
          <w:iCs/>
          <w:color w:val="00B050"/>
        </w:rPr>
        <w:t xml:space="preserve">De ambitiekaart van </w:t>
      </w:r>
      <w:r w:rsidR="00BC19CC" w:rsidRPr="00216926">
        <w:rPr>
          <w:rFonts w:cstheme="minorHAnsi"/>
          <w:i/>
          <w:iCs/>
          <w:color w:val="00B050"/>
        </w:rPr>
        <w:t>OVAM</w:t>
      </w:r>
      <w:r w:rsidRPr="00216926">
        <w:rPr>
          <w:rFonts w:cstheme="minorHAnsi"/>
          <w:i/>
          <w:iCs/>
          <w:color w:val="00B050"/>
        </w:rPr>
        <w:t xml:space="preserve"> </w:t>
      </w:r>
      <w:r w:rsidR="00AC5858" w:rsidRPr="00216926">
        <w:rPr>
          <w:rFonts w:cstheme="minorHAnsi"/>
          <w:i/>
          <w:iCs/>
          <w:color w:val="00B050"/>
        </w:rPr>
        <w:t xml:space="preserve">geeft 5 </w:t>
      </w:r>
      <w:r w:rsidR="00BC19CC" w:rsidRPr="00216926">
        <w:rPr>
          <w:rFonts w:cstheme="minorHAnsi"/>
          <w:i/>
          <w:iCs/>
          <w:color w:val="00B050"/>
        </w:rPr>
        <w:t>algemene strategieën</w:t>
      </w:r>
      <w:r w:rsidR="00AC5858" w:rsidRPr="00216926">
        <w:rPr>
          <w:rFonts w:cstheme="minorHAnsi"/>
          <w:i/>
          <w:iCs/>
          <w:color w:val="00B050"/>
        </w:rPr>
        <w:t xml:space="preserve"> aan bij het ontwerp en de uitvoering van een gebouw</w:t>
      </w:r>
      <w:r w:rsidR="00BC19CC" w:rsidRPr="00216926">
        <w:rPr>
          <w:rFonts w:cstheme="minorHAnsi"/>
          <w:i/>
          <w:iCs/>
          <w:color w:val="00B050"/>
        </w:rPr>
        <w:t xml:space="preserve"> (</w:t>
      </w:r>
      <w:r w:rsidR="00187469" w:rsidRPr="00216926">
        <w:rPr>
          <w:rFonts w:cstheme="minorHAnsi"/>
          <w:i/>
          <w:iCs/>
          <w:color w:val="00B050"/>
        </w:rPr>
        <w:t>Zie</w:t>
      </w:r>
      <w:r w:rsidR="00BC19CC" w:rsidRPr="00216926">
        <w:rPr>
          <w:rFonts w:cstheme="minorHAnsi"/>
          <w:i/>
          <w:iCs/>
          <w:color w:val="00B050"/>
        </w:rPr>
        <w:t xml:space="preserve"> </w:t>
      </w:r>
      <w:hyperlink r:id="rId8" w:history="1">
        <w:r w:rsidR="00BC19CC">
          <w:rPr>
            <w:rStyle w:val="Hyperlink"/>
          </w:rPr>
          <w:t>https://ovam.vlaanderen.be/ambitiekaart-circulair-bouwen</w:t>
        </w:r>
      </w:hyperlink>
      <w:r w:rsidR="00BC19CC">
        <w:t>)</w:t>
      </w:r>
      <w:r w:rsidR="00A62AAF">
        <w:rPr>
          <w:rFonts w:cstheme="minorHAnsi"/>
          <w:i/>
          <w:iCs/>
          <w:color w:val="00B050"/>
        </w:rPr>
        <w:t>.</w:t>
      </w:r>
    </w:p>
    <w:p w14:paraId="075B730B" w14:textId="15F078F2" w:rsidR="00BC19CC" w:rsidRDefault="00BC19CC" w:rsidP="00BC19CC">
      <w:r w:rsidRPr="00BC19CC">
        <w:rPr>
          <w:noProof/>
        </w:rPr>
        <w:lastRenderedPageBreak/>
        <w:drawing>
          <wp:inline distT="0" distB="0" distL="0" distR="0" wp14:anchorId="455C8BDE" wp14:editId="458F10FF">
            <wp:extent cx="5760720" cy="13347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4DAAC" w14:textId="60EB1821" w:rsidR="00AC5858" w:rsidRPr="00216926" w:rsidRDefault="00AC5858" w:rsidP="00946D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ab/>
        <w:t xml:space="preserve">A. </w:t>
      </w:r>
      <w:r w:rsidR="00BC19CC" w:rsidRPr="00216926">
        <w:rPr>
          <w:rFonts w:cstheme="minorHAnsi"/>
          <w:i/>
          <w:iCs/>
          <w:color w:val="00B050"/>
        </w:rPr>
        <w:t>minimaliseren</w:t>
      </w:r>
      <w:r w:rsidRPr="00216926">
        <w:rPr>
          <w:rFonts w:cstheme="minorHAnsi"/>
          <w:i/>
          <w:iCs/>
          <w:color w:val="00B050"/>
        </w:rPr>
        <w:t xml:space="preserve"> van de hoeveelheid </w:t>
      </w:r>
      <w:r w:rsidR="00BC19CC" w:rsidRPr="00216926">
        <w:rPr>
          <w:rFonts w:cstheme="minorHAnsi"/>
          <w:i/>
          <w:iCs/>
          <w:color w:val="00B050"/>
        </w:rPr>
        <w:t xml:space="preserve">van de </w:t>
      </w:r>
      <w:r w:rsidRPr="00216926">
        <w:rPr>
          <w:rFonts w:cstheme="minorHAnsi"/>
          <w:i/>
          <w:iCs/>
          <w:color w:val="00B050"/>
        </w:rPr>
        <w:t xml:space="preserve">materialen, </w:t>
      </w:r>
    </w:p>
    <w:p w14:paraId="0E92F5F5" w14:textId="737FB6F3" w:rsidR="00946D48" w:rsidRPr="00216926" w:rsidRDefault="00AC5858" w:rsidP="00946D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ab/>
        <w:t>B.</w:t>
      </w:r>
      <w:r w:rsidR="00946D48" w:rsidRPr="00216926">
        <w:rPr>
          <w:rFonts w:cstheme="minorHAnsi"/>
          <w:i/>
          <w:iCs/>
          <w:color w:val="00B050"/>
        </w:rPr>
        <w:t xml:space="preserve"> </w:t>
      </w:r>
      <w:r w:rsidR="00BC19CC" w:rsidRPr="00216926">
        <w:rPr>
          <w:rFonts w:cstheme="minorHAnsi"/>
          <w:i/>
          <w:iCs/>
          <w:color w:val="00B050"/>
        </w:rPr>
        <w:t>minimaliseren</w:t>
      </w:r>
      <w:r w:rsidRPr="00216926">
        <w:rPr>
          <w:rFonts w:cstheme="minorHAnsi"/>
          <w:i/>
          <w:iCs/>
          <w:color w:val="00B050"/>
        </w:rPr>
        <w:t xml:space="preserve"> van </w:t>
      </w:r>
      <w:r w:rsidR="00267EB2" w:rsidRPr="00216926">
        <w:rPr>
          <w:rFonts w:cstheme="minorHAnsi"/>
          <w:i/>
          <w:iCs/>
          <w:color w:val="00B050"/>
        </w:rPr>
        <w:t xml:space="preserve">de milieu-impact van </w:t>
      </w:r>
      <w:r w:rsidR="00BC19CC" w:rsidRPr="00216926">
        <w:rPr>
          <w:rFonts w:cstheme="minorHAnsi"/>
          <w:i/>
          <w:iCs/>
          <w:color w:val="00B050"/>
        </w:rPr>
        <w:t>de materialen</w:t>
      </w:r>
    </w:p>
    <w:p w14:paraId="5B513F98" w14:textId="3978FD83" w:rsidR="00AC5858" w:rsidRPr="00216926" w:rsidRDefault="00AC5858" w:rsidP="00946D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ab/>
        <w:t>C. verlengen</w:t>
      </w:r>
      <w:r w:rsidR="00BC19CC" w:rsidRPr="00216926">
        <w:rPr>
          <w:rFonts w:cstheme="minorHAnsi"/>
          <w:i/>
          <w:iCs/>
          <w:color w:val="00B050"/>
        </w:rPr>
        <w:t xml:space="preserve"> van de levensduur van de gebouwen</w:t>
      </w:r>
    </w:p>
    <w:p w14:paraId="77BFCA67" w14:textId="00E0864D" w:rsidR="00AC5858" w:rsidRPr="00216926" w:rsidRDefault="00AC5858" w:rsidP="00946D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ab/>
        <w:t xml:space="preserve">D. </w:t>
      </w:r>
      <w:r w:rsidR="00BC19CC" w:rsidRPr="00216926">
        <w:rPr>
          <w:rFonts w:cstheme="minorHAnsi"/>
          <w:i/>
          <w:iCs/>
          <w:color w:val="00B050"/>
        </w:rPr>
        <w:t xml:space="preserve">maximaliseren van de </w:t>
      </w:r>
      <w:r w:rsidRPr="00216926">
        <w:rPr>
          <w:rFonts w:cstheme="minorHAnsi"/>
          <w:i/>
          <w:iCs/>
          <w:color w:val="00B050"/>
        </w:rPr>
        <w:t>hergebruik</w:t>
      </w:r>
      <w:r w:rsidR="00BC19CC" w:rsidRPr="00216926">
        <w:rPr>
          <w:rFonts w:cstheme="minorHAnsi"/>
          <w:i/>
          <w:iCs/>
          <w:color w:val="00B050"/>
        </w:rPr>
        <w:t>-kansen van de elementen</w:t>
      </w:r>
    </w:p>
    <w:p w14:paraId="36F25ED1" w14:textId="382CBD87" w:rsidR="00946D48" w:rsidRPr="00216926" w:rsidRDefault="00AC5858" w:rsidP="00946D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ab/>
        <w:t xml:space="preserve">E. </w:t>
      </w:r>
      <w:r w:rsidR="00BC19CC" w:rsidRPr="00216926">
        <w:rPr>
          <w:rFonts w:cstheme="minorHAnsi"/>
          <w:i/>
          <w:iCs/>
          <w:color w:val="00B050"/>
        </w:rPr>
        <w:t>maximaliseren van de recyclage-kansen van de elementen</w:t>
      </w:r>
    </w:p>
    <w:p w14:paraId="734AFFBD" w14:textId="076330E2" w:rsidR="00AC5858" w:rsidRDefault="00AC5858" w:rsidP="006471CD">
      <w:pPr>
        <w:autoSpaceDE w:val="0"/>
        <w:autoSpaceDN w:val="0"/>
        <w:adjustRightInd w:val="0"/>
        <w:spacing w:before="240" w:line="240" w:lineRule="auto"/>
        <w:rPr>
          <w:rFonts w:cstheme="minorHAnsi"/>
          <w:color w:val="00B050"/>
        </w:rPr>
      </w:pPr>
      <w:r w:rsidRPr="00216926">
        <w:rPr>
          <w:rFonts w:cstheme="minorHAnsi"/>
          <w:color w:val="00B050"/>
        </w:rPr>
        <w:t xml:space="preserve">Gebaseerd op deze ambitiekaart </w:t>
      </w:r>
      <w:r w:rsidR="00216926">
        <w:rPr>
          <w:rFonts w:cstheme="minorHAnsi"/>
          <w:color w:val="00B050"/>
        </w:rPr>
        <w:t xml:space="preserve">(en op de ambities en ambitieniveaus die door de opdrachtgever gedetecteerd werden) </w:t>
      </w:r>
      <w:r w:rsidRPr="00216926">
        <w:rPr>
          <w:rFonts w:cstheme="minorHAnsi"/>
          <w:color w:val="00B050"/>
        </w:rPr>
        <w:t xml:space="preserve">wordt een </w:t>
      </w:r>
      <w:r w:rsidR="0019458E" w:rsidRPr="00216926">
        <w:rPr>
          <w:rFonts w:cstheme="minorHAnsi"/>
          <w:color w:val="00B050"/>
        </w:rPr>
        <w:t xml:space="preserve">circulair plan van aanpak </w:t>
      </w:r>
      <w:r w:rsidRPr="00216926">
        <w:rPr>
          <w:rFonts w:cstheme="minorHAnsi"/>
          <w:color w:val="00B050"/>
        </w:rPr>
        <w:t>gevraagd</w:t>
      </w:r>
      <w:r w:rsidR="00187469" w:rsidRPr="00216926">
        <w:rPr>
          <w:rFonts w:cstheme="minorHAnsi"/>
          <w:color w:val="00B050"/>
        </w:rPr>
        <w:t xml:space="preserve">, waar de </w:t>
      </w:r>
      <w:r w:rsidR="00510607">
        <w:rPr>
          <w:rFonts w:cstheme="minorHAnsi"/>
          <w:color w:val="00B050"/>
        </w:rPr>
        <w:t>hierna</w:t>
      </w:r>
      <w:r w:rsidR="00187469" w:rsidRPr="00216926">
        <w:rPr>
          <w:rFonts w:cstheme="minorHAnsi"/>
          <w:color w:val="00B050"/>
        </w:rPr>
        <w:t>volgende aspecten aan bod dienen te komen:</w:t>
      </w:r>
    </w:p>
    <w:p w14:paraId="0EE91E86" w14:textId="52F82524" w:rsidR="00F41126" w:rsidRPr="00DE241B" w:rsidRDefault="00510607" w:rsidP="00F411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50"/>
        </w:rPr>
      </w:pPr>
      <w:r w:rsidRPr="00044A20">
        <w:rPr>
          <w:rFonts w:cstheme="minorHAnsi"/>
          <w:color w:val="00B050"/>
        </w:rPr>
        <w:t>Belangrijk: ondanks de veelheid en complexiteit van vragen, wordt aan de inschrijver gevraagd de geschreven output (zonder grafieken, uitkomsten van berekeningen van tools,</w:t>
      </w:r>
      <w:r>
        <w:rPr>
          <w:rFonts w:cstheme="minorHAnsi"/>
          <w:color w:val="00B050"/>
        </w:rPr>
        <w:t xml:space="preserve"> </w:t>
      </w:r>
      <w:r w:rsidRPr="00216926">
        <w:rPr>
          <w:rFonts w:cstheme="minorHAnsi"/>
          <w:color w:val="00B050"/>
        </w:rPr>
        <w:t xml:space="preserve">rapporten, excel-sheets, </w:t>
      </w:r>
      <w:r>
        <w:rPr>
          <w:rFonts w:cstheme="minorHAnsi"/>
          <w:color w:val="00B050"/>
        </w:rPr>
        <w:t xml:space="preserve">bijlagen, </w:t>
      </w:r>
      <w:r w:rsidRPr="00216926">
        <w:rPr>
          <w:rFonts w:cstheme="minorHAnsi"/>
          <w:color w:val="00B050"/>
        </w:rPr>
        <w:t>o.d</w:t>
      </w:r>
      <w:r w:rsidRPr="00044A20">
        <w:rPr>
          <w:rFonts w:cstheme="minorHAnsi"/>
          <w:color w:val="00B050"/>
        </w:rPr>
        <w:t xml:space="preserve">..) te beperken tot maximaal </w:t>
      </w:r>
      <w:r>
        <w:rPr>
          <w:rFonts w:cstheme="minorHAnsi"/>
          <w:color w:val="00B050"/>
        </w:rPr>
        <w:t>10 A4</w:t>
      </w:r>
      <w:r w:rsidRPr="00044A20">
        <w:rPr>
          <w:rFonts w:cstheme="minorHAnsi"/>
          <w:color w:val="00B050"/>
        </w:rPr>
        <w:t xml:space="preserve"> pagina’s tekstmateriaal. </w:t>
      </w:r>
      <w:r w:rsidR="00F41126">
        <w:rPr>
          <w:rFonts w:cstheme="minorHAnsi"/>
          <w:color w:val="00B050"/>
        </w:rPr>
        <w:t>Er wordt meer waarde gehecht aan een bondige maar heldere uitleg dan aan een uitgebreid discours. Van inschrijvers wordt verwacht dat ze g</w:t>
      </w:r>
      <w:r w:rsidR="00F41126" w:rsidRPr="00DE241B">
        <w:rPr>
          <w:rFonts w:cstheme="minorHAnsi"/>
          <w:color w:val="00B050"/>
        </w:rPr>
        <w:t xml:space="preserve">ebald een probleemstelling en oplossing </w:t>
      </w:r>
      <w:r w:rsidR="00F41126">
        <w:rPr>
          <w:rFonts w:cstheme="minorHAnsi"/>
          <w:color w:val="00B050"/>
        </w:rPr>
        <w:t>kunnen</w:t>
      </w:r>
      <w:r w:rsidR="00F41126" w:rsidRPr="00DE241B">
        <w:rPr>
          <w:rFonts w:cstheme="minorHAnsi"/>
          <w:color w:val="00B050"/>
        </w:rPr>
        <w:t xml:space="preserve"> synthetiseren, </w:t>
      </w:r>
      <w:r w:rsidR="004B0AB7">
        <w:rPr>
          <w:rFonts w:cstheme="minorHAnsi"/>
          <w:color w:val="00B050"/>
        </w:rPr>
        <w:t xml:space="preserve">dat ze </w:t>
      </w:r>
      <w:r w:rsidR="00F41126" w:rsidRPr="00DE241B">
        <w:rPr>
          <w:rFonts w:cstheme="minorHAnsi"/>
          <w:color w:val="00B050"/>
        </w:rPr>
        <w:t xml:space="preserve">het inzicht </w:t>
      </w:r>
      <w:r w:rsidR="00F41126">
        <w:rPr>
          <w:rFonts w:cstheme="minorHAnsi"/>
          <w:color w:val="00B050"/>
        </w:rPr>
        <w:t xml:space="preserve">hebben </w:t>
      </w:r>
      <w:r w:rsidR="00F41126" w:rsidRPr="00DE241B">
        <w:rPr>
          <w:rFonts w:cstheme="minorHAnsi"/>
          <w:color w:val="00B050"/>
        </w:rPr>
        <w:t>om de juiste focus te leggen met de meeste impact</w:t>
      </w:r>
      <w:r w:rsidR="00F41126">
        <w:rPr>
          <w:rFonts w:cstheme="minorHAnsi"/>
          <w:color w:val="00B050"/>
        </w:rPr>
        <w:t xml:space="preserve"> en </w:t>
      </w:r>
      <w:r w:rsidR="004B0AB7">
        <w:rPr>
          <w:rFonts w:cstheme="minorHAnsi"/>
          <w:color w:val="00B050"/>
        </w:rPr>
        <w:t>dat hun voorstellen realistisch zijn.</w:t>
      </w:r>
      <w:r w:rsidR="00F41126" w:rsidRPr="00DE241B">
        <w:rPr>
          <w:rFonts w:cstheme="minorHAnsi"/>
          <w:color w:val="00B050"/>
        </w:rPr>
        <w:t xml:space="preserve"> </w:t>
      </w:r>
    </w:p>
    <w:p w14:paraId="36DB7EA1" w14:textId="2044C35D" w:rsidR="00510607" w:rsidRPr="00044A20" w:rsidRDefault="00510607" w:rsidP="005106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50"/>
        </w:rPr>
      </w:pPr>
      <w:r w:rsidRPr="00044A20">
        <w:rPr>
          <w:rFonts w:cstheme="minorHAnsi"/>
          <w:color w:val="00B050"/>
        </w:rPr>
        <w:t xml:space="preserve"> </w:t>
      </w:r>
    </w:p>
    <w:p w14:paraId="7F4BC76C" w14:textId="77777777" w:rsidR="00216926" w:rsidRDefault="00216926" w:rsidP="0021692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bookmarkStart w:id="2" w:name="_Hlk126250752"/>
    </w:p>
    <w:p w14:paraId="192E88FA" w14:textId="7B06A5BB" w:rsidR="00216926" w:rsidRDefault="00216926" w:rsidP="00216926">
      <w:pPr>
        <w:pStyle w:val="duiding1"/>
      </w:pPr>
      <w:r>
        <w:t>Naargelang de door de opdrachtgever gedetecteerde ambities en ambitieniveaus kan hier een keuze worden gemaakt voor één, meerdere of alle subgunningscriteria;  het puntenpercentage per subgunningscriterium dient hierop afgestemd te worden.</w:t>
      </w:r>
    </w:p>
    <w:bookmarkEnd w:id="2"/>
    <w:p w14:paraId="46AC19C4" w14:textId="2A3BEE39" w:rsidR="00267DBF" w:rsidRPr="00216926" w:rsidRDefault="007316B8" w:rsidP="00267DBF">
      <w:pPr>
        <w:autoSpaceDE w:val="0"/>
        <w:autoSpaceDN w:val="0"/>
        <w:adjustRightInd w:val="0"/>
        <w:spacing w:before="240" w:line="240" w:lineRule="auto"/>
        <w:rPr>
          <w:rFonts w:cstheme="minorHAnsi"/>
          <w:i/>
          <w:iCs/>
          <w:color w:val="00B050"/>
          <w:u w:val="single"/>
        </w:rPr>
      </w:pPr>
      <w:r w:rsidRPr="00216926">
        <w:rPr>
          <w:rFonts w:cstheme="minorHAnsi"/>
          <w:i/>
          <w:iCs/>
          <w:color w:val="00B050"/>
          <w:u w:val="single"/>
        </w:rPr>
        <w:t>SGC</w:t>
      </w:r>
      <w:r w:rsidR="00BC19CC" w:rsidRPr="00216926">
        <w:rPr>
          <w:rFonts w:cstheme="minorHAnsi"/>
          <w:i/>
          <w:iCs/>
          <w:color w:val="00B050"/>
          <w:u w:val="single"/>
        </w:rPr>
        <w:t>B_</w:t>
      </w:r>
      <w:r w:rsidRPr="00216926">
        <w:rPr>
          <w:rFonts w:cstheme="minorHAnsi"/>
          <w:i/>
          <w:iCs/>
          <w:color w:val="00B050"/>
          <w:u w:val="single"/>
        </w:rPr>
        <w:t>03.1.</w:t>
      </w:r>
      <w:r w:rsidRPr="00216926">
        <w:rPr>
          <w:rFonts w:cstheme="minorHAnsi"/>
          <w:i/>
          <w:iCs/>
          <w:color w:val="00B050"/>
          <w:u w:val="single"/>
        </w:rPr>
        <w:tab/>
      </w:r>
      <w:r w:rsidR="005969C1" w:rsidRPr="00216926">
        <w:rPr>
          <w:rFonts w:cstheme="minorHAnsi"/>
          <w:i/>
          <w:iCs/>
          <w:color w:val="00B050"/>
          <w:u w:val="single"/>
        </w:rPr>
        <w:t>minimaliseren van de milieu-impact</w:t>
      </w:r>
      <w:r w:rsidR="00945A2C" w:rsidRPr="00216926">
        <w:rPr>
          <w:rFonts w:cstheme="minorHAnsi"/>
          <w:i/>
          <w:iCs/>
          <w:color w:val="00B050"/>
          <w:u w:val="single"/>
        </w:rPr>
        <w:t>: gebruik van materialen met lagere CO2-impact</w:t>
      </w:r>
      <w:r w:rsidR="00267DBF" w:rsidRPr="00216926">
        <w:rPr>
          <w:rFonts w:cstheme="minorHAnsi"/>
          <w:i/>
          <w:iCs/>
          <w:color w:val="00B050"/>
          <w:u w:val="single"/>
        </w:rPr>
        <w:br/>
      </w:r>
      <w:r w:rsidR="00267DBF" w:rsidRPr="00216926">
        <w:rPr>
          <w:rFonts w:cstheme="minorHAnsi"/>
          <w:i/>
          <w:iCs/>
          <w:color w:val="00B050"/>
          <w:highlight w:val="yellow"/>
          <w:u w:val="single"/>
        </w:rPr>
        <w:t>2</w:t>
      </w:r>
      <w:r w:rsidR="007C6131" w:rsidRPr="00216926">
        <w:rPr>
          <w:rFonts w:cstheme="minorHAnsi"/>
          <w:i/>
          <w:iCs/>
          <w:color w:val="00B050"/>
          <w:highlight w:val="yellow"/>
          <w:u w:val="single"/>
        </w:rPr>
        <w:t>5</w:t>
      </w:r>
      <w:r w:rsidR="00267DBF" w:rsidRPr="00216926">
        <w:rPr>
          <w:rFonts w:cstheme="minorHAnsi"/>
          <w:i/>
          <w:iCs/>
          <w:color w:val="00B050"/>
          <w:u w:val="single"/>
        </w:rPr>
        <w:t>% van het totaal aantal punten van dit gunningscriterium</w:t>
      </w:r>
    </w:p>
    <w:p w14:paraId="3257192F" w14:textId="39B31DDC" w:rsidR="00945A2C" w:rsidRPr="00216926" w:rsidRDefault="00945A2C" w:rsidP="00945A2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 xml:space="preserve">Het </w:t>
      </w:r>
      <w:r w:rsidR="00CB0BAF" w:rsidRPr="00216926">
        <w:rPr>
          <w:rFonts w:cstheme="minorHAnsi"/>
          <w:i/>
          <w:iCs/>
          <w:color w:val="00B050"/>
        </w:rPr>
        <w:t xml:space="preserve">verminderen van de hoeveelheid </w:t>
      </w:r>
      <w:r w:rsidR="007316B8" w:rsidRPr="00216926">
        <w:rPr>
          <w:rFonts w:cstheme="minorHAnsi"/>
          <w:i/>
          <w:iCs/>
          <w:color w:val="00B050"/>
        </w:rPr>
        <w:t>(</w:t>
      </w:r>
      <w:r w:rsidR="008D255E" w:rsidRPr="00216926">
        <w:rPr>
          <w:rFonts w:cstheme="minorHAnsi"/>
          <w:i/>
          <w:iCs/>
          <w:color w:val="00B050"/>
        </w:rPr>
        <w:t>producten op basis van</w:t>
      </w:r>
      <w:r w:rsidR="007316B8" w:rsidRPr="00216926">
        <w:rPr>
          <w:rFonts w:cstheme="minorHAnsi"/>
          <w:i/>
          <w:iCs/>
          <w:color w:val="00B050"/>
        </w:rPr>
        <w:t>)</w:t>
      </w:r>
      <w:r w:rsidR="008D255E" w:rsidRPr="00216926">
        <w:rPr>
          <w:rFonts w:cstheme="minorHAnsi"/>
          <w:i/>
          <w:iCs/>
          <w:color w:val="00B050"/>
        </w:rPr>
        <w:t xml:space="preserve"> </w:t>
      </w:r>
      <w:r w:rsidR="007316B8" w:rsidRPr="00216926">
        <w:rPr>
          <w:rFonts w:cstheme="minorHAnsi"/>
          <w:i/>
          <w:iCs/>
          <w:color w:val="00B050"/>
        </w:rPr>
        <w:t>Portland</w:t>
      </w:r>
      <w:r w:rsidR="008D255E" w:rsidRPr="00216926">
        <w:rPr>
          <w:rFonts w:cstheme="minorHAnsi"/>
          <w:i/>
          <w:iCs/>
          <w:color w:val="00B050"/>
        </w:rPr>
        <w:t>cement</w:t>
      </w:r>
      <w:r w:rsidR="00860BA4" w:rsidRPr="00216926">
        <w:rPr>
          <w:rFonts w:cstheme="minorHAnsi"/>
          <w:i/>
          <w:iCs/>
          <w:color w:val="00B050"/>
        </w:rPr>
        <w:t xml:space="preserve">, en </w:t>
      </w:r>
      <w:r w:rsidR="00F41126">
        <w:rPr>
          <w:rFonts w:cstheme="minorHAnsi"/>
          <w:i/>
          <w:iCs/>
          <w:color w:val="00B050"/>
        </w:rPr>
        <w:t>– m</w:t>
      </w:r>
      <w:r w:rsidR="00860BA4" w:rsidRPr="00216926">
        <w:rPr>
          <w:rFonts w:cstheme="minorHAnsi"/>
          <w:i/>
          <w:iCs/>
          <w:color w:val="00B050"/>
        </w:rPr>
        <w:t>eer algemeen</w:t>
      </w:r>
      <w:r w:rsidR="00F41126">
        <w:rPr>
          <w:rFonts w:cstheme="minorHAnsi"/>
          <w:i/>
          <w:iCs/>
          <w:color w:val="00B050"/>
        </w:rPr>
        <w:t xml:space="preserve"> – h</w:t>
      </w:r>
      <w:r w:rsidR="00860BA4" w:rsidRPr="00216926">
        <w:rPr>
          <w:rFonts w:cstheme="minorHAnsi"/>
          <w:i/>
          <w:iCs/>
          <w:color w:val="00B050"/>
        </w:rPr>
        <w:t xml:space="preserve">et toepassen van materialen met een lage “embodied carbon”, </w:t>
      </w:r>
      <w:r w:rsidRPr="00216926">
        <w:rPr>
          <w:rFonts w:cstheme="minorHAnsi"/>
          <w:i/>
          <w:iCs/>
          <w:color w:val="00B050"/>
        </w:rPr>
        <w:t xml:space="preserve">kan een effectieve manier zijn om de </w:t>
      </w:r>
      <w:r w:rsidR="00094489" w:rsidRPr="00216926">
        <w:rPr>
          <w:rFonts w:cstheme="minorHAnsi"/>
          <w:i/>
          <w:iCs/>
          <w:color w:val="00B050"/>
        </w:rPr>
        <w:t xml:space="preserve"> CO2-impact </w:t>
      </w:r>
      <w:r w:rsidRPr="00216926">
        <w:rPr>
          <w:rFonts w:cstheme="minorHAnsi"/>
          <w:i/>
          <w:iCs/>
          <w:color w:val="00B050"/>
        </w:rPr>
        <w:t xml:space="preserve">van </w:t>
      </w:r>
      <w:r w:rsidR="008D255E" w:rsidRPr="00216926">
        <w:rPr>
          <w:rFonts w:cstheme="minorHAnsi"/>
          <w:i/>
          <w:iCs/>
          <w:color w:val="00B050"/>
        </w:rPr>
        <w:t>een gebouw</w:t>
      </w:r>
      <w:r w:rsidRPr="00216926">
        <w:rPr>
          <w:rFonts w:cstheme="minorHAnsi"/>
          <w:i/>
          <w:iCs/>
          <w:color w:val="00B050"/>
        </w:rPr>
        <w:t xml:space="preserve"> te verkleinen</w:t>
      </w:r>
      <w:r w:rsidR="00F41126">
        <w:rPr>
          <w:rFonts w:cstheme="minorHAnsi"/>
          <w:i/>
          <w:iCs/>
          <w:color w:val="00B050"/>
        </w:rPr>
        <w:t>.</w:t>
      </w:r>
      <w:r w:rsidRPr="00216926">
        <w:rPr>
          <w:rFonts w:cstheme="minorHAnsi"/>
          <w:i/>
          <w:iCs/>
          <w:color w:val="00B050"/>
        </w:rPr>
        <w:t xml:space="preserve"> </w:t>
      </w:r>
    </w:p>
    <w:p w14:paraId="422D5E9D" w14:textId="0DE48845" w:rsidR="00860BA4" w:rsidRPr="00216926" w:rsidRDefault="00945A2C" w:rsidP="00945A2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 xml:space="preserve">Geef aan </w:t>
      </w:r>
      <w:r w:rsidR="005D5B5E" w:rsidRPr="00216926">
        <w:rPr>
          <w:rFonts w:cstheme="minorHAnsi"/>
          <w:i/>
          <w:iCs/>
          <w:color w:val="00B050"/>
        </w:rPr>
        <w:t xml:space="preserve">in welk </w:t>
      </w:r>
      <w:r w:rsidRPr="00216926">
        <w:rPr>
          <w:rFonts w:cstheme="minorHAnsi"/>
          <w:i/>
          <w:iCs/>
          <w:color w:val="00B050"/>
        </w:rPr>
        <w:t>structuree</w:t>
      </w:r>
      <w:r w:rsidR="005D5B5E" w:rsidRPr="00216926">
        <w:rPr>
          <w:rFonts w:cstheme="minorHAnsi"/>
          <w:i/>
          <w:iCs/>
          <w:color w:val="00B050"/>
        </w:rPr>
        <w:t>l</w:t>
      </w:r>
      <w:r w:rsidRPr="00216926">
        <w:rPr>
          <w:rFonts w:cstheme="minorHAnsi"/>
          <w:i/>
          <w:iCs/>
          <w:color w:val="00B050"/>
        </w:rPr>
        <w:t xml:space="preserve"> hoofdonderde</w:t>
      </w:r>
      <w:r w:rsidR="005D5B5E" w:rsidRPr="00216926">
        <w:rPr>
          <w:rFonts w:cstheme="minorHAnsi"/>
          <w:i/>
          <w:iCs/>
          <w:color w:val="00B050"/>
        </w:rPr>
        <w:t>el</w:t>
      </w:r>
      <w:r w:rsidRPr="00216926">
        <w:rPr>
          <w:rFonts w:cstheme="minorHAnsi"/>
          <w:i/>
          <w:iCs/>
          <w:color w:val="00B050"/>
        </w:rPr>
        <w:t xml:space="preserve"> van </w:t>
      </w:r>
      <w:r w:rsidR="00125671" w:rsidRPr="00216926">
        <w:rPr>
          <w:rFonts w:cstheme="minorHAnsi"/>
          <w:i/>
          <w:iCs/>
          <w:color w:val="00B050"/>
        </w:rPr>
        <w:t>het</w:t>
      </w:r>
      <w:r w:rsidRPr="00216926">
        <w:rPr>
          <w:rFonts w:cstheme="minorHAnsi"/>
          <w:i/>
          <w:iCs/>
          <w:color w:val="00B050"/>
        </w:rPr>
        <w:t xml:space="preserve"> </w:t>
      </w:r>
      <w:r w:rsidR="00125671" w:rsidRPr="00216926">
        <w:rPr>
          <w:rFonts w:cstheme="minorHAnsi"/>
          <w:i/>
          <w:iCs/>
          <w:color w:val="00B050"/>
        </w:rPr>
        <w:t>project</w:t>
      </w:r>
      <w:r w:rsidRPr="00216926">
        <w:rPr>
          <w:rFonts w:cstheme="minorHAnsi"/>
          <w:i/>
          <w:iCs/>
          <w:color w:val="00B050"/>
        </w:rPr>
        <w:t xml:space="preserve"> (vloer</w:t>
      </w:r>
      <w:r w:rsidR="00860BA4" w:rsidRPr="00216926">
        <w:rPr>
          <w:rFonts w:cstheme="minorHAnsi"/>
          <w:i/>
          <w:iCs/>
          <w:color w:val="00B050"/>
        </w:rPr>
        <w:t>platen</w:t>
      </w:r>
      <w:r w:rsidRPr="00216926">
        <w:rPr>
          <w:rFonts w:cstheme="minorHAnsi"/>
          <w:i/>
          <w:iCs/>
          <w:color w:val="00B050"/>
        </w:rPr>
        <w:t xml:space="preserve"> / </w:t>
      </w:r>
      <w:r w:rsidR="00860BA4" w:rsidRPr="00216926">
        <w:rPr>
          <w:rFonts w:cstheme="minorHAnsi"/>
          <w:i/>
          <w:iCs/>
          <w:color w:val="00B050"/>
        </w:rPr>
        <w:t xml:space="preserve">dragende </w:t>
      </w:r>
      <w:r w:rsidRPr="00216926">
        <w:rPr>
          <w:rFonts w:cstheme="minorHAnsi"/>
          <w:i/>
          <w:iCs/>
          <w:color w:val="00B050"/>
        </w:rPr>
        <w:t xml:space="preserve">gevel / </w:t>
      </w:r>
      <w:r w:rsidR="00CB0BAF" w:rsidRPr="00216926">
        <w:rPr>
          <w:rFonts w:cstheme="minorHAnsi"/>
          <w:i/>
          <w:iCs/>
          <w:color w:val="00B050"/>
        </w:rPr>
        <w:t xml:space="preserve">dragende binnenwanden </w:t>
      </w:r>
      <w:r w:rsidRPr="00216926">
        <w:rPr>
          <w:rFonts w:cstheme="minorHAnsi"/>
          <w:i/>
          <w:iCs/>
          <w:color w:val="00B050"/>
        </w:rPr>
        <w:t>/ dak</w:t>
      </w:r>
      <w:r w:rsidR="00860BA4" w:rsidRPr="00216926">
        <w:rPr>
          <w:rFonts w:cstheme="minorHAnsi"/>
          <w:i/>
          <w:iCs/>
          <w:color w:val="00B050"/>
        </w:rPr>
        <w:t>platen</w:t>
      </w:r>
      <w:r w:rsidRPr="00216926">
        <w:rPr>
          <w:rFonts w:cstheme="minorHAnsi"/>
          <w:i/>
          <w:iCs/>
          <w:color w:val="00B050"/>
        </w:rPr>
        <w:t xml:space="preserve"> / structuur) </w:t>
      </w:r>
      <w:r w:rsidR="00CB0BAF" w:rsidRPr="00216926">
        <w:rPr>
          <w:rFonts w:cstheme="minorHAnsi"/>
          <w:i/>
          <w:iCs/>
          <w:color w:val="00B050"/>
        </w:rPr>
        <w:t xml:space="preserve">u </w:t>
      </w:r>
      <w:r w:rsidR="005D5B5E" w:rsidRPr="00216926">
        <w:rPr>
          <w:rFonts w:cstheme="minorHAnsi"/>
          <w:i/>
          <w:iCs/>
          <w:color w:val="00B050"/>
        </w:rPr>
        <w:t xml:space="preserve">welke grote </w:t>
      </w:r>
      <w:r w:rsidR="00CB0BAF" w:rsidRPr="00216926">
        <w:rPr>
          <w:rFonts w:cstheme="minorHAnsi"/>
          <w:i/>
          <w:iCs/>
          <w:color w:val="00B050"/>
        </w:rPr>
        <w:t xml:space="preserve">kans </w:t>
      </w:r>
      <w:r w:rsidR="005D5B5E" w:rsidRPr="00216926">
        <w:rPr>
          <w:rFonts w:cstheme="minorHAnsi"/>
          <w:i/>
          <w:iCs/>
          <w:color w:val="00B050"/>
        </w:rPr>
        <w:t xml:space="preserve">hiervoor </w:t>
      </w:r>
      <w:r w:rsidR="00CB0BAF" w:rsidRPr="00216926">
        <w:rPr>
          <w:rFonts w:cstheme="minorHAnsi"/>
          <w:i/>
          <w:iCs/>
          <w:color w:val="00B050"/>
        </w:rPr>
        <w:t>ziet</w:t>
      </w:r>
      <w:r w:rsidR="00125671" w:rsidRPr="00216926">
        <w:rPr>
          <w:rFonts w:cstheme="minorHAnsi"/>
          <w:i/>
          <w:iCs/>
          <w:color w:val="00B050"/>
        </w:rPr>
        <w:t xml:space="preserve">, en dit </w:t>
      </w:r>
      <w:r w:rsidR="007F1DF5" w:rsidRPr="00216926">
        <w:rPr>
          <w:rFonts w:cstheme="minorHAnsi"/>
          <w:i/>
          <w:iCs/>
          <w:color w:val="00B050"/>
        </w:rPr>
        <w:t>als invulling</w:t>
      </w:r>
      <w:r w:rsidR="00AB0338" w:rsidRPr="00216926">
        <w:rPr>
          <w:rFonts w:cstheme="minorHAnsi"/>
          <w:i/>
          <w:iCs/>
          <w:color w:val="00B050"/>
        </w:rPr>
        <w:t xml:space="preserve"> </w:t>
      </w:r>
      <w:r w:rsidRPr="00216926">
        <w:rPr>
          <w:rFonts w:cstheme="minorHAnsi"/>
          <w:i/>
          <w:iCs/>
          <w:color w:val="00B050"/>
        </w:rPr>
        <w:t>voor de opgave in het bestek</w:t>
      </w:r>
      <w:r w:rsidR="005D5B5E" w:rsidRPr="00216926">
        <w:rPr>
          <w:rFonts w:cstheme="minorHAnsi"/>
          <w:i/>
          <w:iCs/>
          <w:color w:val="00B050"/>
        </w:rPr>
        <w:t xml:space="preserve"> </w:t>
      </w:r>
      <w:r w:rsidRPr="00216926">
        <w:rPr>
          <w:rFonts w:cstheme="minorHAnsi"/>
          <w:i/>
          <w:iCs/>
          <w:color w:val="00B050"/>
        </w:rPr>
        <w:t xml:space="preserve">(bv. het gebruik van </w:t>
      </w:r>
      <w:r w:rsidR="007F1DF5" w:rsidRPr="00216926">
        <w:rPr>
          <w:rFonts w:cstheme="minorHAnsi"/>
          <w:i/>
          <w:iCs/>
          <w:color w:val="00B050"/>
        </w:rPr>
        <w:t>alternatieven voor Portlandcement</w:t>
      </w:r>
      <w:r w:rsidR="00CB0BAF" w:rsidRPr="00216926">
        <w:rPr>
          <w:rFonts w:cstheme="minorHAnsi"/>
          <w:i/>
          <w:iCs/>
          <w:color w:val="00B050"/>
        </w:rPr>
        <w:t>,</w:t>
      </w:r>
      <w:r w:rsidR="005D5B5E" w:rsidRPr="00216926">
        <w:rPr>
          <w:rFonts w:cstheme="minorHAnsi"/>
          <w:i/>
          <w:iCs/>
          <w:color w:val="00B050"/>
        </w:rPr>
        <w:t xml:space="preserve"> in de vloerplaat op volle grond,</w:t>
      </w:r>
      <w:r w:rsidR="00F41126">
        <w:rPr>
          <w:rFonts w:cstheme="minorHAnsi"/>
          <w:i/>
          <w:iCs/>
          <w:color w:val="00B050"/>
        </w:rPr>
        <w:t xml:space="preserve"> enz.</w:t>
      </w:r>
      <w:r w:rsidRPr="00216926">
        <w:rPr>
          <w:rFonts w:cstheme="minorHAnsi"/>
          <w:i/>
          <w:iCs/>
          <w:color w:val="00B050"/>
        </w:rPr>
        <w:t>)</w:t>
      </w:r>
      <w:r w:rsidR="00F41126">
        <w:rPr>
          <w:rFonts w:cstheme="minorHAnsi"/>
          <w:i/>
          <w:iCs/>
          <w:color w:val="00B050"/>
        </w:rPr>
        <w:t>.</w:t>
      </w:r>
      <w:r w:rsidRPr="00216926">
        <w:rPr>
          <w:rFonts w:cstheme="minorHAnsi"/>
          <w:i/>
          <w:iCs/>
          <w:color w:val="00B050"/>
        </w:rPr>
        <w:t xml:space="preserve"> </w:t>
      </w:r>
    </w:p>
    <w:p w14:paraId="526DEE4C" w14:textId="3CD6E1C0" w:rsidR="00945A2C" w:rsidRPr="00216926" w:rsidRDefault="00E4435E" w:rsidP="00945A2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>Dit met inachtname van het halen van de</w:t>
      </w:r>
      <w:r w:rsidR="009D2EC2">
        <w:rPr>
          <w:rFonts w:cstheme="minorHAnsi"/>
          <w:i/>
          <w:iCs/>
          <w:color w:val="00B050"/>
        </w:rPr>
        <w:t xml:space="preserve"> voorgeschreven</w:t>
      </w:r>
      <w:r w:rsidRPr="00216926">
        <w:rPr>
          <w:rFonts w:cstheme="minorHAnsi"/>
          <w:i/>
          <w:iCs/>
          <w:color w:val="00B050"/>
        </w:rPr>
        <w:t xml:space="preserve"> functionaliteit</w:t>
      </w:r>
      <w:r w:rsidR="009D2EC2">
        <w:rPr>
          <w:rFonts w:cstheme="minorHAnsi"/>
          <w:i/>
          <w:iCs/>
          <w:color w:val="00B050"/>
        </w:rPr>
        <w:t xml:space="preserve">. Circulaire acties mogen niet als variant ingediend worden. De inschrijver en engageert </w:t>
      </w:r>
      <w:r w:rsidR="00774D1E">
        <w:rPr>
          <w:rFonts w:cstheme="minorHAnsi"/>
          <w:i/>
          <w:iCs/>
          <w:color w:val="00B050"/>
        </w:rPr>
        <w:t xml:space="preserve">zich </w:t>
      </w:r>
      <w:r w:rsidR="009D2EC2">
        <w:rPr>
          <w:rFonts w:cstheme="minorHAnsi"/>
          <w:i/>
          <w:iCs/>
          <w:color w:val="00B050"/>
        </w:rPr>
        <w:t>voor één totaaloplossing met de bijhorende prijs en circulaire meerwaarden</w:t>
      </w:r>
      <w:r w:rsidR="00C0587D" w:rsidRPr="00216926">
        <w:rPr>
          <w:rFonts w:cstheme="minorHAnsi"/>
          <w:i/>
          <w:iCs/>
          <w:color w:val="00B050"/>
        </w:rPr>
        <w:t>.</w:t>
      </w:r>
    </w:p>
    <w:p w14:paraId="07976FCC" w14:textId="77777777" w:rsidR="005D5B5E" w:rsidRPr="00216926" w:rsidRDefault="00E871C1" w:rsidP="00945A2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 xml:space="preserve">Geef ook aan wat de verantwoording is voor de keuze van </w:t>
      </w:r>
      <w:r w:rsidR="005D5B5E" w:rsidRPr="00216926">
        <w:rPr>
          <w:rFonts w:cstheme="minorHAnsi"/>
          <w:i/>
          <w:iCs/>
          <w:color w:val="00B050"/>
        </w:rPr>
        <w:t>het</w:t>
      </w:r>
      <w:r w:rsidRPr="00216926">
        <w:rPr>
          <w:rFonts w:cstheme="minorHAnsi"/>
          <w:i/>
          <w:iCs/>
          <w:color w:val="00B050"/>
        </w:rPr>
        <w:t xml:space="preserve"> hoof</w:t>
      </w:r>
      <w:r w:rsidR="005D5B5E" w:rsidRPr="00216926">
        <w:rPr>
          <w:rFonts w:cstheme="minorHAnsi"/>
          <w:i/>
          <w:iCs/>
          <w:color w:val="00B050"/>
        </w:rPr>
        <w:t>d</w:t>
      </w:r>
      <w:r w:rsidRPr="00216926">
        <w:rPr>
          <w:rFonts w:cstheme="minorHAnsi"/>
          <w:i/>
          <w:iCs/>
          <w:color w:val="00B050"/>
        </w:rPr>
        <w:t>onderd</w:t>
      </w:r>
      <w:r w:rsidR="005D5B5E" w:rsidRPr="00216926">
        <w:rPr>
          <w:rFonts w:cstheme="minorHAnsi"/>
          <w:i/>
          <w:iCs/>
          <w:color w:val="00B050"/>
        </w:rPr>
        <w:t>eel, en bewijs waarom de verminderde CO2-impact aanzienlijk is.</w:t>
      </w:r>
    </w:p>
    <w:p w14:paraId="0F20F71B" w14:textId="12BC451A" w:rsidR="00267DBF" w:rsidRPr="00216926" w:rsidRDefault="00267DBF" w:rsidP="00945A2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</w:p>
    <w:p w14:paraId="5467E6E1" w14:textId="5DDCDD17" w:rsidR="00267DBF" w:rsidRPr="00216926" w:rsidRDefault="00F642A6" w:rsidP="00267DB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>
        <w:rPr>
          <w:rFonts w:cstheme="minorHAnsi"/>
          <w:i/>
          <w:iCs/>
          <w:color w:val="00B050"/>
        </w:rPr>
        <w:t>H</w:t>
      </w:r>
      <w:r w:rsidR="00267DBF" w:rsidRPr="00216926">
        <w:rPr>
          <w:rFonts w:cstheme="minorHAnsi"/>
          <w:i/>
          <w:iCs/>
          <w:color w:val="00B050"/>
        </w:rPr>
        <w:t>et potentieel voor materialen met lagere CO2-impact wordt kwalitatief beschreven</w:t>
      </w:r>
      <w:r>
        <w:rPr>
          <w:rFonts w:cstheme="minorHAnsi"/>
          <w:i/>
          <w:iCs/>
          <w:color w:val="00B050"/>
        </w:rPr>
        <w:t>.</w:t>
      </w:r>
    </w:p>
    <w:p w14:paraId="787C87DE" w14:textId="77777777" w:rsidR="00267DBF" w:rsidRPr="00216926" w:rsidRDefault="00267DBF" w:rsidP="00267DB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B050"/>
          <w:sz w:val="20"/>
          <w:szCs w:val="20"/>
        </w:rPr>
      </w:pPr>
    </w:p>
    <w:p w14:paraId="5C753CAB" w14:textId="6B0A52DE" w:rsidR="00267DBF" w:rsidRPr="00216926" w:rsidRDefault="00F642A6" w:rsidP="00267DB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>
        <w:rPr>
          <w:rFonts w:cstheme="minorHAnsi"/>
          <w:i/>
          <w:iCs/>
          <w:color w:val="00B050"/>
        </w:rPr>
        <w:t>D</w:t>
      </w:r>
      <w:r w:rsidR="00267DBF" w:rsidRPr="00216926">
        <w:rPr>
          <w:rFonts w:cstheme="minorHAnsi"/>
          <w:i/>
          <w:iCs/>
          <w:color w:val="00B050"/>
        </w:rPr>
        <w:t xml:space="preserve">it </w:t>
      </w:r>
      <w:r w:rsidR="00A558D8" w:rsidRPr="00216926">
        <w:rPr>
          <w:rFonts w:cstheme="minorHAnsi"/>
          <w:i/>
          <w:iCs/>
          <w:color w:val="00B050"/>
        </w:rPr>
        <w:t>subgunnings</w:t>
      </w:r>
      <w:r w:rsidR="00267DBF" w:rsidRPr="00216926">
        <w:rPr>
          <w:rFonts w:cstheme="minorHAnsi"/>
          <w:i/>
          <w:iCs/>
          <w:color w:val="00B050"/>
        </w:rPr>
        <w:t>criterium wordt kwalitatief beoordeeld, waarbij de toet</w:t>
      </w:r>
      <w:r w:rsidR="00C82F36" w:rsidRPr="00216926">
        <w:rPr>
          <w:rFonts w:cstheme="minorHAnsi"/>
          <w:i/>
          <w:iCs/>
          <w:color w:val="00B050"/>
        </w:rPr>
        <w:t>s</w:t>
      </w:r>
      <w:r w:rsidR="00267DBF" w:rsidRPr="00216926">
        <w:rPr>
          <w:rFonts w:cstheme="minorHAnsi"/>
          <w:i/>
          <w:iCs/>
          <w:color w:val="00B050"/>
        </w:rPr>
        <w:t xml:space="preserve">stenen zijn: </w:t>
      </w:r>
    </w:p>
    <w:p w14:paraId="18A5510D" w14:textId="77777777" w:rsidR="00267DBF" w:rsidRPr="00216926" w:rsidRDefault="00267DBF" w:rsidP="00267DBF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de realistische inschatting van de toepasbaarheid, </w:t>
      </w:r>
    </w:p>
    <w:p w14:paraId="19232CE7" w14:textId="61870B4B" w:rsidR="00267DBF" w:rsidRPr="00216926" w:rsidRDefault="00267DBF" w:rsidP="00267DBF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lastRenderedPageBreak/>
        <w:t>de mate van verminderde</w:t>
      </w:r>
      <w:r w:rsidR="00094489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CO2-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impact van de voor</w:t>
      </w:r>
      <w:r w:rsidR="00094489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stellen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(niet de cijfermatige vermindering an sich, maar de juiste focus bij de keuze van </w:t>
      </w:r>
      <w:r w:rsidR="0012567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het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hoofdonderde</w:t>
      </w:r>
      <w:r w:rsidR="0012567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l)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,</w:t>
      </w:r>
    </w:p>
    <w:p w14:paraId="757E50D6" w14:textId="2AB31B1D" w:rsidR="00267DBF" w:rsidRPr="00216926" w:rsidRDefault="00267DBF" w:rsidP="00267DBF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de kwaliteit van de bewijsvoering </w:t>
      </w:r>
      <w:r w:rsidR="0012567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voor de verminderde impact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(</w:t>
      </w:r>
      <w:r w:rsidR="0012567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worden als kwaliteitsvol aanzien: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bv. een TOTEM-berekening</w:t>
      </w:r>
      <w:r w:rsidR="00436B8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van het voorstel in vergelijking met de “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b</w:t>
      </w:r>
      <w:r w:rsidR="00436B8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usiness as 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u</w:t>
      </w:r>
      <w:r w:rsidR="00436B8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sual”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, </w:t>
      </w:r>
      <w:r w:rsidR="00860BA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bv. een </w:t>
      </w:r>
      <w:r w:rsidR="00436B8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vergelijking tussen </w:t>
      </w:r>
      <w:r w:rsidR="00860BA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EPD</w:t>
      </w:r>
      <w:r w:rsidR="00436B8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’s van het voorstel in vergelijking met de “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b</w:t>
      </w:r>
      <w:r w:rsidR="00436B8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usiness as 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u</w:t>
      </w:r>
      <w:r w:rsidR="00436B8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sual”</w:t>
      </w:r>
      <w:r w:rsidR="00860BA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, </w:t>
      </w:r>
      <w:r w:rsidR="00436B8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bv.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het verwijzen naar wetenschappelijke publicaties of </w:t>
      </w:r>
      <w:r w:rsidR="00860BA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onafhankelijke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experten,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enz.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)</w:t>
      </w:r>
    </w:p>
    <w:p w14:paraId="09F0276B" w14:textId="77777777" w:rsidR="00267DBF" w:rsidRPr="00216926" w:rsidRDefault="00267DBF" w:rsidP="00267DBF">
      <w:pPr>
        <w:autoSpaceDE w:val="0"/>
        <w:autoSpaceDN w:val="0"/>
        <w:adjustRightInd w:val="0"/>
        <w:rPr>
          <w:rFonts w:cstheme="minorHAnsi"/>
          <w:color w:val="00B050"/>
        </w:rPr>
      </w:pPr>
    </w:p>
    <w:p w14:paraId="07B61C66" w14:textId="16C85273" w:rsidR="00267DBF" w:rsidRPr="00216926" w:rsidRDefault="005969C1" w:rsidP="00267DBF">
      <w:pPr>
        <w:autoSpaceDE w:val="0"/>
        <w:autoSpaceDN w:val="0"/>
        <w:adjustRightInd w:val="0"/>
        <w:spacing w:before="240" w:line="240" w:lineRule="auto"/>
        <w:rPr>
          <w:rFonts w:cstheme="minorHAnsi"/>
          <w:i/>
          <w:iCs/>
          <w:color w:val="00B050"/>
          <w:u w:val="single"/>
        </w:rPr>
      </w:pPr>
      <w:r w:rsidRPr="00216926">
        <w:rPr>
          <w:rFonts w:cstheme="minorHAnsi"/>
          <w:i/>
          <w:iCs/>
          <w:color w:val="00B050"/>
          <w:u w:val="single"/>
        </w:rPr>
        <w:t>SGCB_03.2.</w:t>
      </w:r>
      <w:r w:rsidRPr="00216926">
        <w:rPr>
          <w:rFonts w:cstheme="minorHAnsi"/>
          <w:i/>
          <w:iCs/>
          <w:color w:val="00B050"/>
          <w:u w:val="single"/>
        </w:rPr>
        <w:tab/>
        <w:t>maximaliseren van de hergebruik-kansen</w:t>
      </w:r>
      <w:r w:rsidR="008739FB" w:rsidRPr="00216926">
        <w:rPr>
          <w:rFonts w:cstheme="minorHAnsi"/>
          <w:i/>
          <w:iCs/>
          <w:color w:val="00B050"/>
          <w:u w:val="single"/>
        </w:rPr>
        <w:t xml:space="preserve">: Design for Disassembly </w:t>
      </w:r>
      <w:r w:rsidR="00267DBF" w:rsidRPr="00216926">
        <w:rPr>
          <w:rFonts w:cstheme="minorHAnsi"/>
          <w:i/>
          <w:iCs/>
          <w:color w:val="00B050"/>
          <w:u w:val="single"/>
        </w:rPr>
        <w:br/>
      </w:r>
      <w:r w:rsidR="00267DBF" w:rsidRPr="00216926">
        <w:rPr>
          <w:rFonts w:cstheme="minorHAnsi"/>
          <w:i/>
          <w:iCs/>
          <w:color w:val="00B050"/>
          <w:highlight w:val="yellow"/>
          <w:u w:val="single"/>
        </w:rPr>
        <w:t>2</w:t>
      </w:r>
      <w:r w:rsidR="007C6131" w:rsidRPr="00216926">
        <w:rPr>
          <w:rFonts w:cstheme="minorHAnsi"/>
          <w:i/>
          <w:iCs/>
          <w:color w:val="00B050"/>
          <w:highlight w:val="yellow"/>
          <w:u w:val="single"/>
        </w:rPr>
        <w:t>5</w:t>
      </w:r>
      <w:r w:rsidR="00267DBF" w:rsidRPr="00216926">
        <w:rPr>
          <w:rFonts w:cstheme="minorHAnsi"/>
          <w:i/>
          <w:iCs/>
          <w:color w:val="00B050"/>
          <w:u w:val="single"/>
        </w:rPr>
        <w:t>% van het totaal aantal punten van dit gunningscriterium</w:t>
      </w:r>
    </w:p>
    <w:p w14:paraId="693C73E4" w14:textId="1EF0D862" w:rsidR="008739FB" w:rsidRPr="00216926" w:rsidRDefault="008739FB" w:rsidP="008739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>Het vlot mogelijk maken van demontage van componenten/elementen geeft deze onderdelen een kans op een tweede leven</w:t>
      </w:r>
      <w:r w:rsidR="00F642A6">
        <w:rPr>
          <w:rFonts w:cstheme="minorHAnsi"/>
          <w:i/>
          <w:iCs/>
          <w:color w:val="00B050"/>
        </w:rPr>
        <w:t>.</w:t>
      </w:r>
    </w:p>
    <w:p w14:paraId="558C22E1" w14:textId="44071431" w:rsidR="00125671" w:rsidRPr="00216926" w:rsidRDefault="008739FB" w:rsidP="008739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 xml:space="preserve">Geef aan voor </w:t>
      </w:r>
      <w:r w:rsidR="00125671" w:rsidRPr="00216926">
        <w:rPr>
          <w:rFonts w:cstheme="minorHAnsi"/>
          <w:i/>
          <w:iCs/>
          <w:color w:val="00B050"/>
        </w:rPr>
        <w:t>één</w:t>
      </w:r>
      <w:r w:rsidR="007B2EB7" w:rsidRPr="00216926">
        <w:rPr>
          <w:rFonts w:cstheme="minorHAnsi"/>
          <w:i/>
          <w:iCs/>
          <w:color w:val="00B050"/>
        </w:rPr>
        <w:t xml:space="preserve"> van </w:t>
      </w:r>
      <w:r w:rsidRPr="00216926">
        <w:rPr>
          <w:rFonts w:cstheme="minorHAnsi"/>
          <w:i/>
          <w:iCs/>
          <w:color w:val="00B050"/>
        </w:rPr>
        <w:t xml:space="preserve">de 6 verschillende hoofdonderdelen van een gebouw (vloer / plafond / gevel / binnenwanden / dak / structuur) in hoeverre de materialen / lagen kunnen opgebouwd en gedemonteerd worden als </w:t>
      </w:r>
      <w:r w:rsidR="00CD0D35" w:rsidRPr="00216926">
        <w:rPr>
          <w:rFonts w:cstheme="minorHAnsi"/>
          <w:i/>
          <w:iCs/>
          <w:color w:val="00B050"/>
        </w:rPr>
        <w:t>invulling</w:t>
      </w:r>
      <w:r w:rsidRPr="00216926">
        <w:rPr>
          <w:rFonts w:cstheme="minorHAnsi"/>
          <w:i/>
          <w:iCs/>
          <w:color w:val="00B050"/>
        </w:rPr>
        <w:t xml:space="preserve"> voor de </w:t>
      </w:r>
      <w:r w:rsidR="00C0587D" w:rsidRPr="00216926">
        <w:rPr>
          <w:rFonts w:cstheme="minorHAnsi"/>
          <w:i/>
          <w:iCs/>
          <w:color w:val="00B050"/>
        </w:rPr>
        <w:t xml:space="preserve">beschreven </w:t>
      </w:r>
      <w:r w:rsidRPr="00216926">
        <w:rPr>
          <w:rFonts w:cstheme="minorHAnsi"/>
          <w:i/>
          <w:iCs/>
          <w:color w:val="00B050"/>
        </w:rPr>
        <w:t>opgave in het bestek</w:t>
      </w:r>
      <w:r w:rsidR="00B02DD6" w:rsidRPr="00216926">
        <w:rPr>
          <w:rFonts w:cstheme="minorHAnsi"/>
          <w:i/>
          <w:iCs/>
          <w:color w:val="00B050"/>
        </w:rPr>
        <w:t xml:space="preserve"> (bv. het gebruik van alternatieven voor cementmortel indien de mortelsamenstelling niet zou opgegeven zijn,</w:t>
      </w:r>
      <w:r w:rsidR="00F642A6">
        <w:rPr>
          <w:rFonts w:cstheme="minorHAnsi"/>
          <w:i/>
          <w:iCs/>
          <w:color w:val="00B050"/>
        </w:rPr>
        <w:t xml:space="preserve"> enz.</w:t>
      </w:r>
      <w:r w:rsidR="00B02DD6" w:rsidRPr="00216926">
        <w:rPr>
          <w:rFonts w:cstheme="minorHAnsi"/>
          <w:i/>
          <w:iCs/>
          <w:color w:val="00B050"/>
        </w:rPr>
        <w:t>)</w:t>
      </w:r>
      <w:r w:rsidR="00F642A6">
        <w:rPr>
          <w:rFonts w:cstheme="minorHAnsi"/>
          <w:i/>
          <w:iCs/>
          <w:color w:val="00B050"/>
        </w:rPr>
        <w:t>.</w:t>
      </w:r>
      <w:r w:rsidR="00E4435E" w:rsidRPr="00216926">
        <w:rPr>
          <w:rFonts w:cstheme="minorHAnsi"/>
          <w:i/>
          <w:iCs/>
          <w:color w:val="00B050"/>
        </w:rPr>
        <w:t xml:space="preserve"> </w:t>
      </w:r>
    </w:p>
    <w:p w14:paraId="05B15F78" w14:textId="253A6EEF" w:rsidR="008739FB" w:rsidRPr="00216926" w:rsidRDefault="00E4435E" w:rsidP="008739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>Dit</w:t>
      </w:r>
      <w:r w:rsidR="00446FC8" w:rsidRPr="00216926">
        <w:rPr>
          <w:rFonts w:cstheme="minorHAnsi"/>
          <w:i/>
          <w:iCs/>
          <w:color w:val="00B050"/>
        </w:rPr>
        <w:t xml:space="preserve"> met inachtname van </w:t>
      </w:r>
      <w:r w:rsidR="00774D1E" w:rsidRPr="00216926">
        <w:rPr>
          <w:rFonts w:cstheme="minorHAnsi"/>
          <w:i/>
          <w:iCs/>
          <w:color w:val="00B050"/>
        </w:rPr>
        <w:t>het halen van de</w:t>
      </w:r>
      <w:r w:rsidR="00774D1E">
        <w:rPr>
          <w:rFonts w:cstheme="minorHAnsi"/>
          <w:i/>
          <w:iCs/>
          <w:color w:val="00B050"/>
        </w:rPr>
        <w:t xml:space="preserve"> voorgeschreven</w:t>
      </w:r>
      <w:r w:rsidR="00774D1E" w:rsidRPr="00216926">
        <w:rPr>
          <w:rFonts w:cstheme="minorHAnsi"/>
          <w:i/>
          <w:iCs/>
          <w:color w:val="00B050"/>
        </w:rPr>
        <w:t xml:space="preserve"> functionaliteit</w:t>
      </w:r>
      <w:r w:rsidR="00774D1E">
        <w:rPr>
          <w:rFonts w:cstheme="minorHAnsi"/>
          <w:i/>
          <w:iCs/>
          <w:color w:val="00B050"/>
        </w:rPr>
        <w:t>. Circulaire acties mogen niet als variant ingediend worden. De inschrijver en engageert zich voor één totaaloplossing met de bijhorende prijs en circulaire meerwaarden</w:t>
      </w:r>
      <w:r w:rsidR="00774D1E" w:rsidRPr="00216926">
        <w:rPr>
          <w:rFonts w:cstheme="minorHAnsi"/>
          <w:i/>
          <w:iCs/>
          <w:color w:val="00B050"/>
        </w:rPr>
        <w:t xml:space="preserve">. </w:t>
      </w:r>
    </w:p>
    <w:p w14:paraId="2674D84F" w14:textId="5577091B" w:rsidR="00125671" w:rsidRPr="00216926" w:rsidRDefault="00125671" w:rsidP="0012567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 xml:space="preserve">Geef ook aan wat de verantwoording is voor de keuze van het hoofdonderdeel, en onderbouw waarom het terug in de kringloop kunnen brengen van de later gedemonteerde materialen/elementen een grote kans heeft (bv. waardebehoud </w:t>
      </w:r>
      <w:r w:rsidR="00A159A7" w:rsidRPr="00216926">
        <w:rPr>
          <w:rFonts w:cstheme="minorHAnsi"/>
          <w:i/>
          <w:iCs/>
          <w:color w:val="00B050"/>
        </w:rPr>
        <w:t xml:space="preserve">of restwaarde </w:t>
      </w:r>
      <w:r w:rsidRPr="00216926">
        <w:rPr>
          <w:rFonts w:cstheme="minorHAnsi"/>
          <w:i/>
          <w:iCs/>
          <w:color w:val="00B050"/>
        </w:rPr>
        <w:t xml:space="preserve">/ </w:t>
      </w:r>
      <w:r w:rsidR="00A159A7" w:rsidRPr="00216926">
        <w:rPr>
          <w:rFonts w:cstheme="minorHAnsi"/>
          <w:i/>
          <w:iCs/>
          <w:color w:val="00B050"/>
        </w:rPr>
        <w:t xml:space="preserve">reeds </w:t>
      </w:r>
      <w:r w:rsidRPr="00216926">
        <w:rPr>
          <w:rFonts w:cstheme="minorHAnsi"/>
          <w:i/>
          <w:iCs/>
          <w:color w:val="00B050"/>
        </w:rPr>
        <w:t>bestaande</w:t>
      </w:r>
      <w:r w:rsidR="00A159A7" w:rsidRPr="00216926">
        <w:rPr>
          <w:rFonts w:cstheme="minorHAnsi"/>
          <w:i/>
          <w:iCs/>
          <w:color w:val="00B050"/>
        </w:rPr>
        <w:t xml:space="preserve"> kringlopen / </w:t>
      </w:r>
      <w:r w:rsidR="00F642A6">
        <w:rPr>
          <w:rFonts w:cstheme="minorHAnsi"/>
          <w:i/>
          <w:iCs/>
          <w:color w:val="00B050"/>
        </w:rPr>
        <w:t>enz.</w:t>
      </w:r>
      <w:r w:rsidR="00A159A7" w:rsidRPr="00216926">
        <w:rPr>
          <w:rFonts w:cstheme="minorHAnsi"/>
          <w:i/>
          <w:iCs/>
          <w:color w:val="00B050"/>
        </w:rPr>
        <w:t>)</w:t>
      </w:r>
      <w:r w:rsidR="00570A87" w:rsidRPr="00216926">
        <w:rPr>
          <w:rFonts w:cstheme="minorHAnsi"/>
          <w:i/>
          <w:iCs/>
          <w:color w:val="00B050"/>
        </w:rPr>
        <w:t xml:space="preserve"> en/of een grote milieu-impact kan hebben.</w:t>
      </w:r>
    </w:p>
    <w:p w14:paraId="7AED19A0" w14:textId="77777777" w:rsidR="00446FC8" w:rsidRPr="00216926" w:rsidRDefault="00446FC8" w:rsidP="008739F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</w:p>
    <w:p w14:paraId="5D077A89" w14:textId="00C2C694" w:rsidR="00E4435E" w:rsidRPr="00216926" w:rsidRDefault="00F642A6" w:rsidP="00E4435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>
        <w:rPr>
          <w:rFonts w:cstheme="minorHAnsi"/>
          <w:i/>
          <w:iCs/>
          <w:color w:val="00B050"/>
        </w:rPr>
        <w:t>H</w:t>
      </w:r>
      <w:r w:rsidR="00E4435E" w:rsidRPr="00216926">
        <w:rPr>
          <w:rFonts w:cstheme="minorHAnsi"/>
          <w:i/>
          <w:iCs/>
          <w:color w:val="00B050"/>
        </w:rPr>
        <w:t xml:space="preserve">et </w:t>
      </w:r>
      <w:r w:rsidR="008D255E" w:rsidRPr="00216926">
        <w:rPr>
          <w:rFonts w:cstheme="minorHAnsi"/>
          <w:i/>
          <w:iCs/>
          <w:color w:val="00B050"/>
        </w:rPr>
        <w:t>potentieel</w:t>
      </w:r>
      <w:r w:rsidR="00E4435E" w:rsidRPr="00216926">
        <w:rPr>
          <w:rFonts w:cstheme="minorHAnsi"/>
          <w:i/>
          <w:iCs/>
          <w:color w:val="00B050"/>
        </w:rPr>
        <w:t xml:space="preserve"> voor ontwerp voor hergebruik wordt kwalitatief beschreven</w:t>
      </w:r>
      <w:r>
        <w:rPr>
          <w:rFonts w:cstheme="minorHAnsi"/>
          <w:i/>
          <w:iCs/>
          <w:color w:val="00B050"/>
        </w:rPr>
        <w:t>.</w:t>
      </w:r>
    </w:p>
    <w:p w14:paraId="46D42498" w14:textId="77777777" w:rsidR="00E4435E" w:rsidRPr="00216926" w:rsidRDefault="00E4435E" w:rsidP="00E443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B050"/>
          <w:sz w:val="20"/>
          <w:szCs w:val="20"/>
        </w:rPr>
      </w:pPr>
    </w:p>
    <w:p w14:paraId="5C673EC8" w14:textId="10F132F3" w:rsidR="00E4435E" w:rsidRPr="00216926" w:rsidRDefault="00F642A6" w:rsidP="00E4435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>
        <w:rPr>
          <w:rFonts w:cstheme="minorHAnsi"/>
          <w:i/>
          <w:iCs/>
          <w:color w:val="00B050"/>
        </w:rPr>
        <w:t>D</w:t>
      </w:r>
      <w:r w:rsidR="002814C0" w:rsidRPr="00216926">
        <w:rPr>
          <w:rFonts w:cstheme="minorHAnsi"/>
          <w:i/>
          <w:iCs/>
          <w:color w:val="00B050"/>
        </w:rPr>
        <w:t xml:space="preserve">it </w:t>
      </w:r>
      <w:r w:rsidR="00A558D8" w:rsidRPr="00216926">
        <w:rPr>
          <w:rFonts w:cstheme="minorHAnsi"/>
          <w:i/>
          <w:iCs/>
          <w:color w:val="00B050"/>
        </w:rPr>
        <w:t>subgunnings</w:t>
      </w:r>
      <w:r w:rsidR="002814C0" w:rsidRPr="00216926">
        <w:rPr>
          <w:rFonts w:cstheme="minorHAnsi"/>
          <w:i/>
          <w:iCs/>
          <w:color w:val="00B050"/>
        </w:rPr>
        <w:t>criterium wordt kwalitatief beoordeeld, waarbij de toet</w:t>
      </w:r>
      <w:r w:rsidR="00C82F36" w:rsidRPr="00216926">
        <w:rPr>
          <w:rFonts w:cstheme="minorHAnsi"/>
          <w:i/>
          <w:iCs/>
          <w:color w:val="00B050"/>
        </w:rPr>
        <w:t>s</w:t>
      </w:r>
      <w:r w:rsidR="002814C0" w:rsidRPr="00216926">
        <w:rPr>
          <w:rFonts w:cstheme="minorHAnsi"/>
          <w:i/>
          <w:iCs/>
          <w:color w:val="00B050"/>
        </w:rPr>
        <w:t>stenen</w:t>
      </w:r>
      <w:r w:rsidR="00E4435E" w:rsidRPr="00216926">
        <w:rPr>
          <w:rFonts w:cstheme="minorHAnsi"/>
          <w:i/>
          <w:iCs/>
          <w:color w:val="00B050"/>
        </w:rPr>
        <w:t xml:space="preserve"> zijn: </w:t>
      </w:r>
    </w:p>
    <w:p w14:paraId="68269DDC" w14:textId="3556C242" w:rsidR="00E4435E" w:rsidRPr="00216926" w:rsidRDefault="00E4435E" w:rsidP="006471C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de realistische inschatting van de toepasbaarheid, </w:t>
      </w:r>
    </w:p>
    <w:p w14:paraId="2C82E9F9" w14:textId="12ECE0BD" w:rsidR="00E4435E" w:rsidRPr="00216926" w:rsidRDefault="00E4435E" w:rsidP="006471C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de </w:t>
      </w:r>
      <w:r w:rsidR="002814C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mate van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verminderde milieu-impact </w:t>
      </w:r>
      <w:r w:rsidR="001549FC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en/of de potentiële restwaarde </w:t>
      </w:r>
      <w:r w:rsidR="00C82F3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door het terug in de kringloop kunnen brengen van de </w:t>
      </w:r>
      <w:r w:rsidR="00AC75D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later </w:t>
      </w:r>
      <w:r w:rsidR="00C82F36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gedemonteerde materialen/elementen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(</w:t>
      </w:r>
      <w:r w:rsidR="00D6670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niet de cijfermatige vermindering an sich, maar de juiste focus bij de keuze van </w:t>
      </w:r>
      <w:r w:rsidR="0012567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het</w:t>
      </w:r>
      <w:r w:rsidR="00D6670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hoofd-onderde</w:t>
      </w:r>
      <w:r w:rsidR="0012567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el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)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,</w:t>
      </w:r>
    </w:p>
    <w:p w14:paraId="5656D192" w14:textId="6C14FA57" w:rsidR="00E4435E" w:rsidRPr="00216926" w:rsidRDefault="002814C0" w:rsidP="006471CD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de kwaliteit van de </w:t>
      </w:r>
      <w:r w:rsidR="0012567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onderbouwing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hiervoor (</w:t>
      </w:r>
      <w:r w:rsidR="00D00F58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bv. </w:t>
      </w:r>
      <w:r w:rsidR="00D6670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het verwijzingen naar </w:t>
      </w:r>
      <w:r w:rsidR="0023460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publicaties, </w:t>
      </w:r>
      <w:r w:rsidR="00A159A7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bv. </w:t>
      </w:r>
      <w:r w:rsidR="00570A87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al dan niet </w:t>
      </w:r>
      <w:r w:rsidR="00A159A7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eigen ervaring</w:t>
      </w:r>
      <w:r w:rsidR="00570A87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en gestaafd door referenties</w:t>
      </w:r>
      <w:r w:rsidR="00A159A7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, </w:t>
      </w:r>
      <w:r w:rsidR="00D661FA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bv. kleurcodes in TOTE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M</w:t>
      </w:r>
      <w:r w:rsidR="00D661FA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,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enz.</w:t>
      </w:r>
      <w:r w:rsidR="0023460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)</w:t>
      </w:r>
      <w:r w:rsid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.</w:t>
      </w:r>
    </w:p>
    <w:p w14:paraId="5D1776EF" w14:textId="77777777" w:rsidR="0085119B" w:rsidRPr="00216926" w:rsidRDefault="0085119B" w:rsidP="0085119B">
      <w:pPr>
        <w:autoSpaceDE w:val="0"/>
        <w:autoSpaceDN w:val="0"/>
        <w:adjustRightInd w:val="0"/>
        <w:rPr>
          <w:rFonts w:cstheme="minorHAnsi"/>
          <w:color w:val="00B050"/>
        </w:rPr>
      </w:pPr>
    </w:p>
    <w:p w14:paraId="6CDA7336" w14:textId="5F50A11B" w:rsidR="00267DBF" w:rsidRPr="00216926" w:rsidRDefault="005969C1" w:rsidP="00267DBF">
      <w:pPr>
        <w:autoSpaceDE w:val="0"/>
        <w:autoSpaceDN w:val="0"/>
        <w:adjustRightInd w:val="0"/>
        <w:spacing w:before="240" w:line="240" w:lineRule="auto"/>
        <w:rPr>
          <w:rFonts w:cstheme="minorHAnsi"/>
          <w:i/>
          <w:iCs/>
          <w:color w:val="00B050"/>
          <w:u w:val="single"/>
        </w:rPr>
      </w:pPr>
      <w:r w:rsidRPr="00216926">
        <w:rPr>
          <w:rFonts w:cstheme="minorHAnsi"/>
          <w:i/>
          <w:iCs/>
          <w:color w:val="00B050"/>
          <w:u w:val="single"/>
        </w:rPr>
        <w:t>SGCB_03.</w:t>
      </w:r>
      <w:r w:rsidR="00C02AEB" w:rsidRPr="00216926">
        <w:rPr>
          <w:rFonts w:cstheme="minorHAnsi"/>
          <w:i/>
          <w:iCs/>
          <w:color w:val="00B050"/>
          <w:u w:val="single"/>
        </w:rPr>
        <w:t>3</w:t>
      </w:r>
      <w:r w:rsidRPr="00216926">
        <w:rPr>
          <w:rFonts w:cstheme="minorHAnsi"/>
          <w:i/>
          <w:iCs/>
          <w:color w:val="00B050"/>
          <w:u w:val="single"/>
        </w:rPr>
        <w:t>.</w:t>
      </w:r>
      <w:r w:rsidRPr="00216926">
        <w:rPr>
          <w:rFonts w:cstheme="minorHAnsi"/>
          <w:i/>
          <w:iCs/>
          <w:color w:val="00B050"/>
          <w:u w:val="single"/>
        </w:rPr>
        <w:tab/>
        <w:t>maximaliseren van de hergebruik-en recyclage-kansen: materialenpaspoort</w:t>
      </w:r>
      <w:r w:rsidR="00267DBF" w:rsidRPr="00216926">
        <w:rPr>
          <w:rFonts w:cstheme="minorHAnsi"/>
          <w:i/>
          <w:iCs/>
          <w:color w:val="00B050"/>
          <w:u w:val="single"/>
        </w:rPr>
        <w:br/>
      </w:r>
      <w:r w:rsidR="00267DBF" w:rsidRPr="00216926">
        <w:rPr>
          <w:rFonts w:cstheme="minorHAnsi"/>
          <w:i/>
          <w:iCs/>
          <w:color w:val="00B050"/>
          <w:highlight w:val="yellow"/>
          <w:u w:val="single"/>
        </w:rPr>
        <w:t>2</w:t>
      </w:r>
      <w:r w:rsidR="007C6131" w:rsidRPr="00216926">
        <w:rPr>
          <w:rFonts w:cstheme="minorHAnsi"/>
          <w:i/>
          <w:iCs/>
          <w:color w:val="00B050"/>
          <w:highlight w:val="yellow"/>
          <w:u w:val="single"/>
        </w:rPr>
        <w:t>5</w:t>
      </w:r>
      <w:r w:rsidR="00267DBF" w:rsidRPr="00216926">
        <w:rPr>
          <w:rFonts w:cstheme="minorHAnsi"/>
          <w:i/>
          <w:iCs/>
          <w:color w:val="00B050"/>
          <w:u w:val="single"/>
        </w:rPr>
        <w:t>% van het totaal aantal punten van dit gunningscriterium</w:t>
      </w:r>
    </w:p>
    <w:p w14:paraId="24526DB4" w14:textId="77777777" w:rsidR="000903EB" w:rsidRDefault="000903EB" w:rsidP="00D00F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14:paraId="0F7B19E0" w14:textId="24B61EDF" w:rsidR="000903EB" w:rsidRDefault="000903EB" w:rsidP="000903EB">
      <w:pPr>
        <w:pStyle w:val="duiding1"/>
      </w:pPr>
      <w:r>
        <w:t xml:space="preserve">Indien er wordt gevraagd een volledig ingevuld </w:t>
      </w:r>
      <w:r w:rsidRPr="005B7F29">
        <w:t>materialenpaspoort a</w:t>
      </w:r>
      <w:r>
        <w:t xml:space="preserve">f te leveren, bv. </w:t>
      </w:r>
      <w:r w:rsidRPr="005B7F29">
        <w:t>conform het model van MAT3 van de GRO</w:t>
      </w:r>
      <w:r>
        <w:t xml:space="preserve"> (identificatie van de elementen, volume, bronelement, demonteerbaarheid, a</w:t>
      </w:r>
      <w:r w:rsidRPr="005B7F29">
        <w:t>andeel gerecycleerde en hernieuwbare inhoud</w:t>
      </w:r>
      <w:r>
        <w:t>, certificering), en/of op basis van een BIM-model,</w:t>
      </w:r>
      <w:r w:rsidR="00F642A6">
        <w:t>enz.</w:t>
      </w:r>
      <w:r>
        <w:t xml:space="preserve"> </w:t>
      </w:r>
      <w:r w:rsidR="00F642A6">
        <w:t>dient</w:t>
      </w:r>
      <w:r>
        <w:t xml:space="preserve"> dit in het bestek te worden opgenomen en begroot in de prijsopgave</w:t>
      </w:r>
      <w:r w:rsidR="00F642A6">
        <w:t>.</w:t>
      </w:r>
      <w:r>
        <w:t xml:space="preserve"> </w:t>
      </w:r>
      <w:r w:rsidR="00F642A6">
        <w:t xml:space="preserve">In dat geval </w:t>
      </w:r>
      <w:r>
        <w:t>is het geen gunningscriterium maar een minimale eis. Let wel: dit is een arbeidsintensief proces.</w:t>
      </w:r>
    </w:p>
    <w:p w14:paraId="1FAC17A5" w14:textId="2813D3E2" w:rsidR="000903EB" w:rsidRPr="00216926" w:rsidRDefault="000903EB" w:rsidP="00D00F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</w:p>
    <w:p w14:paraId="58F3B612" w14:textId="3A002342" w:rsidR="00D00F58" w:rsidRPr="00216926" w:rsidRDefault="00D00F58" w:rsidP="00D00F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>Het documenteren in een gebouwen</w:t>
      </w:r>
      <w:r w:rsidR="005969C1" w:rsidRPr="00216926">
        <w:rPr>
          <w:rFonts w:cstheme="minorHAnsi"/>
          <w:i/>
          <w:iCs/>
          <w:color w:val="00B050"/>
        </w:rPr>
        <w:t>- en materialen</w:t>
      </w:r>
      <w:r w:rsidRPr="00216926">
        <w:rPr>
          <w:rFonts w:cstheme="minorHAnsi"/>
          <w:i/>
          <w:iCs/>
          <w:color w:val="00B050"/>
        </w:rPr>
        <w:t>paspoort van de gebruikte  componenten/elementen geeft deze onderdelen een grotere kans op een tweede leven</w:t>
      </w:r>
      <w:r w:rsidR="00F642A6">
        <w:rPr>
          <w:rFonts w:cstheme="minorHAnsi"/>
          <w:i/>
          <w:iCs/>
          <w:color w:val="00B050"/>
        </w:rPr>
        <w:t>.</w:t>
      </w:r>
    </w:p>
    <w:p w14:paraId="6CAD5B30" w14:textId="48BC0C76" w:rsidR="00D00F58" w:rsidRPr="00216926" w:rsidRDefault="00D00F58" w:rsidP="004433B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 xml:space="preserve">Het wettelijk verplichte PostInterventieDossier (PID), </w:t>
      </w:r>
      <w:r w:rsidR="000D72B7" w:rsidRPr="00216926">
        <w:rPr>
          <w:rFonts w:cstheme="minorHAnsi"/>
          <w:i/>
          <w:iCs/>
          <w:color w:val="00B050"/>
        </w:rPr>
        <w:t xml:space="preserve">zoals het dient te worden </w:t>
      </w:r>
      <w:r w:rsidR="004433B4" w:rsidRPr="00216926">
        <w:rPr>
          <w:rFonts w:cstheme="minorHAnsi"/>
          <w:i/>
          <w:iCs/>
          <w:color w:val="00B050"/>
        </w:rPr>
        <w:t xml:space="preserve">gecoördineerd </w:t>
      </w:r>
      <w:r w:rsidR="000D72B7" w:rsidRPr="00216926">
        <w:rPr>
          <w:rFonts w:cstheme="minorHAnsi"/>
          <w:i/>
          <w:iCs/>
          <w:color w:val="00B050"/>
        </w:rPr>
        <w:t>door de veiligheidscoördinator</w:t>
      </w:r>
      <w:r w:rsidR="004433B4" w:rsidRPr="00216926">
        <w:rPr>
          <w:rFonts w:cstheme="minorHAnsi"/>
          <w:i/>
          <w:iCs/>
          <w:color w:val="00B050"/>
        </w:rPr>
        <w:t xml:space="preserve"> en waarvan de inhoud dient te worden aangeleverd door de uitvoerder,</w:t>
      </w:r>
      <w:r w:rsidR="000D72B7" w:rsidRPr="00216926">
        <w:rPr>
          <w:rFonts w:cstheme="minorHAnsi"/>
          <w:i/>
          <w:iCs/>
          <w:color w:val="00B050"/>
        </w:rPr>
        <w:t xml:space="preserve"> </w:t>
      </w:r>
      <w:r w:rsidR="004433B4" w:rsidRPr="00216926">
        <w:rPr>
          <w:rFonts w:cstheme="minorHAnsi"/>
          <w:i/>
          <w:iCs/>
          <w:color w:val="00B050"/>
        </w:rPr>
        <w:t xml:space="preserve">is beschreven in het bestek en is een minimale eis. </w:t>
      </w:r>
    </w:p>
    <w:p w14:paraId="7B3A81E1" w14:textId="77777777" w:rsidR="004433B4" w:rsidRPr="00216926" w:rsidRDefault="004433B4" w:rsidP="004433B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</w:p>
    <w:p w14:paraId="51903806" w14:textId="43B7416A" w:rsidR="00D00F58" w:rsidRPr="00216926" w:rsidRDefault="00D00F58" w:rsidP="00D00F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 xml:space="preserve">Om </w:t>
      </w:r>
      <w:r w:rsidR="000D72B7" w:rsidRPr="00216926">
        <w:rPr>
          <w:rFonts w:cstheme="minorHAnsi"/>
          <w:i/>
          <w:iCs/>
          <w:color w:val="00B050"/>
        </w:rPr>
        <w:t xml:space="preserve">van dit PID </w:t>
      </w:r>
      <w:r w:rsidRPr="00216926">
        <w:rPr>
          <w:rFonts w:cstheme="minorHAnsi"/>
          <w:i/>
          <w:iCs/>
          <w:color w:val="00B050"/>
        </w:rPr>
        <w:t xml:space="preserve">een </w:t>
      </w:r>
      <w:r w:rsidR="000D72B7" w:rsidRPr="00216926">
        <w:rPr>
          <w:rFonts w:cstheme="minorHAnsi"/>
          <w:i/>
          <w:iCs/>
          <w:color w:val="00B050"/>
        </w:rPr>
        <w:t>meer volledig “materialenpaspoort” of “</w:t>
      </w:r>
      <w:r w:rsidRPr="00216926">
        <w:rPr>
          <w:rFonts w:cstheme="minorHAnsi"/>
          <w:i/>
          <w:iCs/>
          <w:color w:val="00B050"/>
        </w:rPr>
        <w:t>gebouwenpaspoort</w:t>
      </w:r>
      <w:r w:rsidR="000D72B7" w:rsidRPr="00216926">
        <w:rPr>
          <w:rFonts w:cstheme="minorHAnsi"/>
          <w:i/>
          <w:iCs/>
          <w:color w:val="00B050"/>
        </w:rPr>
        <w:t xml:space="preserve">” van te maken kan dit </w:t>
      </w:r>
      <w:r w:rsidRPr="00216926">
        <w:rPr>
          <w:rFonts w:cstheme="minorHAnsi"/>
          <w:i/>
          <w:iCs/>
          <w:color w:val="00B050"/>
        </w:rPr>
        <w:t>kwalitatief worden aangevuld</w:t>
      </w:r>
      <w:r w:rsidR="00F642A6">
        <w:rPr>
          <w:rFonts w:cstheme="minorHAnsi"/>
          <w:i/>
          <w:iCs/>
          <w:color w:val="00B050"/>
        </w:rPr>
        <w:t>.</w:t>
      </w:r>
    </w:p>
    <w:p w14:paraId="2556AD5A" w14:textId="77777777" w:rsidR="004433B4" w:rsidRPr="00216926" w:rsidRDefault="004433B4" w:rsidP="00D00F5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</w:p>
    <w:p w14:paraId="448AD037" w14:textId="5E78DC02" w:rsidR="00D00F58" w:rsidRPr="00216926" w:rsidRDefault="00F642A6" w:rsidP="00822E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>
        <w:rPr>
          <w:rFonts w:cstheme="minorHAnsi"/>
          <w:i/>
          <w:iCs/>
          <w:color w:val="00B050"/>
        </w:rPr>
        <w:t>V</w:t>
      </w:r>
      <w:r w:rsidR="00D00F58" w:rsidRPr="00216926">
        <w:rPr>
          <w:rFonts w:cstheme="minorHAnsi"/>
          <w:i/>
          <w:iCs/>
          <w:color w:val="00B050"/>
        </w:rPr>
        <w:t xml:space="preserve">olgende </w:t>
      </w:r>
      <w:r w:rsidR="004433B4" w:rsidRPr="00216926">
        <w:rPr>
          <w:rFonts w:cstheme="minorHAnsi"/>
          <w:i/>
          <w:iCs/>
          <w:color w:val="00B050"/>
        </w:rPr>
        <w:t>kwalitatieve aanvullingen zal de uitvoerder aanleveren</w:t>
      </w:r>
      <w:r w:rsidR="00473DA4" w:rsidRPr="00216926">
        <w:rPr>
          <w:rFonts w:cstheme="minorHAnsi"/>
          <w:i/>
          <w:iCs/>
          <w:color w:val="00B050"/>
        </w:rPr>
        <w:t>, en op welke manier (bij voorkeur digitaal, in PDF-formaat)</w:t>
      </w:r>
      <w:r w:rsidR="000D72B7" w:rsidRPr="00216926">
        <w:rPr>
          <w:rFonts w:cstheme="minorHAnsi"/>
          <w:i/>
          <w:iCs/>
          <w:color w:val="00B050"/>
        </w:rPr>
        <w:t xml:space="preserve">, </w:t>
      </w:r>
      <w:r w:rsidR="00822EB6" w:rsidRPr="00216926">
        <w:rPr>
          <w:rFonts w:cstheme="minorHAnsi"/>
          <w:i/>
          <w:iCs/>
          <w:color w:val="00B050"/>
        </w:rPr>
        <w:t>zonder dat dit een verhoging van zijn offerteprijs tot gevolg heeft</w:t>
      </w:r>
      <w:r w:rsidR="00D00F58" w:rsidRPr="00216926">
        <w:rPr>
          <w:rFonts w:cstheme="minorHAnsi"/>
          <w:i/>
          <w:iCs/>
          <w:color w:val="00B050"/>
        </w:rPr>
        <w:t>:</w:t>
      </w:r>
    </w:p>
    <w:p w14:paraId="1C62977D" w14:textId="6B127866" w:rsidR="00D00F58" w:rsidRPr="00216926" w:rsidRDefault="00D00F58" w:rsidP="00D00F58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Een bibliotheek die bestaat uit een bundeling van de goedgekeurde technische fiches (TF) van </w:t>
      </w:r>
      <w:r w:rsidRPr="00216926">
        <w:rPr>
          <w:rFonts w:asciiTheme="minorHAnsi" w:hAnsiTheme="minorHAnsi" w:cstheme="minorHAnsi"/>
          <w:b/>
          <w:bCs/>
          <w:i/>
          <w:iCs/>
          <w:color w:val="00B050"/>
          <w:sz w:val="22"/>
          <w:szCs w:val="22"/>
        </w:rPr>
        <w:t>alle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</w:t>
      </w:r>
      <w:r w:rsidR="004433B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(niet enkel structurele)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toegepaste en beschreven materialen</w:t>
      </w:r>
      <w:r w:rsidR="004433B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, en dit </w:t>
      </w:r>
      <w:r w:rsidR="000D72B7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volgens een ordening zoals door de Veiligheidscoördinator voorgesteld</w:t>
      </w:r>
      <w:r w:rsidR="004433B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of goedgekeurd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. </w:t>
      </w:r>
    </w:p>
    <w:p w14:paraId="057B9C4C" w14:textId="0E287372" w:rsidR="004433B4" w:rsidRPr="00F642A6" w:rsidRDefault="00F642A6" w:rsidP="001C7134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V</w:t>
      </w:r>
      <w:r w:rsidR="00797A10" w:rsidRP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an </w:t>
      </w:r>
      <w:r w:rsidR="00797A10" w:rsidRPr="00F642A6">
        <w:rPr>
          <w:rFonts w:asciiTheme="minorHAnsi" w:hAnsiTheme="minorHAnsi" w:cstheme="minorHAnsi"/>
          <w:b/>
          <w:bCs/>
          <w:i/>
          <w:iCs/>
          <w:color w:val="00B050"/>
          <w:sz w:val="22"/>
          <w:szCs w:val="22"/>
        </w:rPr>
        <w:t>alle</w:t>
      </w:r>
      <w:r w:rsidR="00797A10" w:rsidRP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(niet enkel structurele) toegepaste en beschreven materialen: </w:t>
      </w:r>
      <w:r w:rsidR="004433B4" w:rsidRP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hun certificeringen</w:t>
      </w:r>
      <w:r w:rsidR="00D653A8" w:rsidRP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, keurmerken, </w:t>
      </w:r>
      <w:r w:rsidR="004433B4" w:rsidRPr="00F642A6">
        <w:rPr>
          <w:rFonts w:asciiTheme="minorHAnsi" w:hAnsiTheme="minorHAnsi" w:cstheme="minorHAnsi"/>
          <w:i/>
          <w:iCs/>
          <w:color w:val="00B050"/>
          <w:sz w:val="22"/>
          <w:szCs w:val="22"/>
        </w:rPr>
        <w:t>attesten en/of CE-markeringen en/of prestaties</w:t>
      </w:r>
      <w:r>
        <w:rPr>
          <w:rFonts w:asciiTheme="minorHAnsi" w:hAnsiTheme="minorHAnsi" w:cstheme="minorHAnsi"/>
          <w:i/>
          <w:iCs/>
          <w:color w:val="00B050"/>
          <w:sz w:val="22"/>
          <w:szCs w:val="22"/>
        </w:rPr>
        <w:t>.</w:t>
      </w:r>
    </w:p>
    <w:p w14:paraId="55936E5C" w14:textId="740EB79D" w:rsidR="00E81FD4" w:rsidRPr="00216926" w:rsidRDefault="00F642A6" w:rsidP="00E81FD4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B050"/>
          <w:sz w:val="22"/>
          <w:szCs w:val="22"/>
        </w:rPr>
        <w:t>V</w:t>
      </w:r>
      <w:r w:rsidR="00E81FD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an </w:t>
      </w:r>
      <w:r w:rsidR="00E81FD4" w:rsidRPr="00216926">
        <w:rPr>
          <w:rFonts w:asciiTheme="minorHAnsi" w:hAnsiTheme="minorHAnsi" w:cstheme="minorHAnsi"/>
          <w:b/>
          <w:bCs/>
          <w:i/>
          <w:iCs/>
          <w:color w:val="00B050"/>
          <w:sz w:val="22"/>
          <w:szCs w:val="22"/>
        </w:rPr>
        <w:t>alle</w:t>
      </w:r>
      <w:r w:rsidR="00E81FD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hulpmiddelen voor assemblage/verbindingen: de technische fiches (TF)</w:t>
      </w:r>
      <w:r>
        <w:rPr>
          <w:rFonts w:asciiTheme="minorHAnsi" w:hAnsiTheme="minorHAnsi" w:cstheme="minorHAnsi"/>
          <w:i/>
          <w:iCs/>
          <w:color w:val="00B050"/>
          <w:sz w:val="22"/>
          <w:szCs w:val="22"/>
        </w:rPr>
        <w:t>.</w:t>
      </w:r>
    </w:p>
    <w:p w14:paraId="119801FF" w14:textId="67F34AA8" w:rsidR="00797A10" w:rsidRPr="00216926" w:rsidRDefault="00F642A6" w:rsidP="00797A10">
      <w:pPr>
        <w:pStyle w:val="Lijstalinea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B050"/>
          <w:sz w:val="22"/>
          <w:szCs w:val="22"/>
        </w:rPr>
        <w:t>V</w:t>
      </w:r>
      <w:r w:rsidR="00797A1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an </w:t>
      </w:r>
      <w:r w:rsidR="00797A10" w:rsidRPr="00216926">
        <w:rPr>
          <w:rFonts w:asciiTheme="minorHAnsi" w:hAnsiTheme="minorHAnsi" w:cstheme="minorHAnsi"/>
          <w:b/>
          <w:bCs/>
          <w:i/>
          <w:iCs/>
          <w:color w:val="00B050"/>
          <w:sz w:val="22"/>
          <w:szCs w:val="22"/>
        </w:rPr>
        <w:t>alle</w:t>
      </w:r>
      <w:r w:rsidR="00797A1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(niet enkel structurele) toegepaste en beschreven materialen: </w:t>
      </w:r>
      <w:r w:rsidR="004433B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hun wijze van assemblage/verbindingen</w:t>
      </w:r>
      <w:r w:rsidR="00C6149B">
        <w:rPr>
          <w:rFonts w:asciiTheme="minorHAnsi" w:hAnsiTheme="minorHAnsi" w:cstheme="minorHAnsi"/>
          <w:i/>
          <w:iCs/>
          <w:color w:val="00B050"/>
          <w:sz w:val="22"/>
          <w:szCs w:val="22"/>
        </w:rPr>
        <w:t>. D</w:t>
      </w:r>
      <w:r w:rsidR="00797A1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it gebeurt </w:t>
      </w:r>
      <w:r w:rsidR="00C6149B">
        <w:rPr>
          <w:rFonts w:asciiTheme="minorHAnsi" w:hAnsiTheme="minorHAnsi" w:cstheme="minorHAnsi"/>
          <w:i/>
          <w:iCs/>
          <w:color w:val="00B050"/>
          <w:sz w:val="22"/>
          <w:szCs w:val="22"/>
        </w:rPr>
        <w:t>in dat geval</w:t>
      </w:r>
      <w:r w:rsidR="00797A1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door het “verrijken” van de digitale detailplannen die door de ontwerper zijn opgemaakt: de uitvoerder vult deze detailplannen op een digitale manier (PDF-formaat) aan, met de wijze van bevestigen en de hulpmiddelen die daarvoor zijn aangewend</w:t>
      </w:r>
      <w:r w:rsidR="00C6149B">
        <w:rPr>
          <w:rFonts w:asciiTheme="minorHAnsi" w:hAnsiTheme="minorHAnsi" w:cstheme="minorHAnsi"/>
          <w:i/>
          <w:iCs/>
          <w:color w:val="00B050"/>
          <w:sz w:val="22"/>
          <w:szCs w:val="22"/>
        </w:rPr>
        <w:t>.</w:t>
      </w:r>
    </w:p>
    <w:p w14:paraId="4F20DBFF" w14:textId="77777777" w:rsidR="00822EB6" w:rsidRPr="00216926" w:rsidRDefault="00822EB6" w:rsidP="00A558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</w:p>
    <w:p w14:paraId="05A8C200" w14:textId="1B9A1B57" w:rsidR="00D653A8" w:rsidRPr="00216926" w:rsidRDefault="00C6149B" w:rsidP="00D653A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>
        <w:rPr>
          <w:rFonts w:cstheme="minorHAnsi"/>
          <w:i/>
          <w:iCs/>
          <w:color w:val="00B050"/>
        </w:rPr>
        <w:t>D</w:t>
      </w:r>
      <w:r w:rsidR="00D653A8" w:rsidRPr="00216926">
        <w:rPr>
          <w:rFonts w:cstheme="minorHAnsi"/>
          <w:i/>
          <w:iCs/>
          <w:color w:val="00B050"/>
        </w:rPr>
        <w:t xml:space="preserve">it subgunningscriterium wordt kwalitatief beoordeeld, waarbij de toetsstenen zijn: </w:t>
      </w:r>
    </w:p>
    <w:p w14:paraId="36272370" w14:textId="595A2F90" w:rsidR="00D653A8" w:rsidRPr="00216926" w:rsidRDefault="00C6149B" w:rsidP="00D653A8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B050"/>
          <w:sz w:val="22"/>
          <w:szCs w:val="22"/>
        </w:rPr>
        <w:t>V</w:t>
      </w:r>
      <w:r w:rsidR="00E81FD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oor </w:t>
      </w:r>
      <w:r w:rsidR="00D653A8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welke kwalitatieve aanvullingen </w:t>
      </w:r>
      <w:r w:rsidR="00E81FD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engageert</w:t>
      </w:r>
      <w:r w:rsidR="00D653A8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de uitvoerder </w:t>
      </w:r>
      <w:r w:rsidR="00E81FD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zich om ze </w:t>
      </w:r>
      <w:r w:rsidR="00D653A8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aan</w:t>
      </w:r>
      <w:r w:rsidR="00E81FD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te </w:t>
      </w:r>
      <w:r w:rsidR="00D653A8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leveren?</w:t>
      </w:r>
    </w:p>
    <w:p w14:paraId="43205EBB" w14:textId="35F0ACEC" w:rsidR="00473DA4" w:rsidRPr="00216926" w:rsidRDefault="00C6149B" w:rsidP="00D653A8">
      <w:pPr>
        <w:pStyle w:val="Lijstalinea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B050"/>
          <w:sz w:val="22"/>
          <w:szCs w:val="22"/>
        </w:rPr>
        <w:t>D</w:t>
      </w:r>
      <w:r w:rsidR="00473DA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 mate waarin dit digitaal wordt aangeleverd, gebundeld, beheerd (via een platform,</w:t>
      </w:r>
      <w:r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enz.</w:t>
      </w:r>
      <w:r w:rsidR="00473DA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)</w:t>
      </w:r>
      <w:r>
        <w:rPr>
          <w:rFonts w:asciiTheme="minorHAnsi" w:hAnsiTheme="minorHAnsi" w:cstheme="minorHAnsi"/>
          <w:i/>
          <w:iCs/>
          <w:color w:val="00B050"/>
          <w:sz w:val="22"/>
          <w:szCs w:val="22"/>
        </w:rPr>
        <w:t>.</w:t>
      </w:r>
    </w:p>
    <w:p w14:paraId="329E2F19" w14:textId="72DED905" w:rsidR="001549FC" w:rsidRPr="00216926" w:rsidRDefault="00C02AEB" w:rsidP="001549FC">
      <w:pPr>
        <w:autoSpaceDE w:val="0"/>
        <w:autoSpaceDN w:val="0"/>
        <w:adjustRightInd w:val="0"/>
        <w:spacing w:before="240" w:line="240" w:lineRule="auto"/>
        <w:rPr>
          <w:rFonts w:cstheme="minorHAnsi"/>
          <w:i/>
          <w:iCs/>
          <w:color w:val="00B050"/>
          <w:u w:val="single"/>
        </w:rPr>
      </w:pPr>
      <w:r w:rsidRPr="00216926">
        <w:rPr>
          <w:rFonts w:cstheme="minorHAnsi"/>
          <w:i/>
          <w:iCs/>
          <w:color w:val="00B050"/>
          <w:u w:val="single"/>
        </w:rPr>
        <w:t>SGCB_03.4.</w:t>
      </w:r>
      <w:r w:rsidRPr="00216926">
        <w:rPr>
          <w:rFonts w:cstheme="minorHAnsi"/>
          <w:i/>
          <w:iCs/>
          <w:color w:val="00B050"/>
          <w:u w:val="single"/>
        </w:rPr>
        <w:tab/>
      </w:r>
      <w:r w:rsidR="00C53477" w:rsidRPr="00216926">
        <w:rPr>
          <w:rFonts w:cstheme="minorHAnsi"/>
          <w:i/>
          <w:iCs/>
          <w:color w:val="00B050"/>
          <w:u w:val="single"/>
        </w:rPr>
        <w:t>Algemeen: circulaire</w:t>
      </w:r>
      <w:r w:rsidR="00D465E1" w:rsidRPr="00216926">
        <w:rPr>
          <w:rFonts w:cstheme="minorHAnsi"/>
          <w:i/>
          <w:iCs/>
          <w:color w:val="00B050"/>
          <w:u w:val="single"/>
        </w:rPr>
        <w:t xml:space="preserve"> en duurzame </w:t>
      </w:r>
      <w:r w:rsidR="00C53477" w:rsidRPr="00216926">
        <w:rPr>
          <w:rFonts w:cstheme="minorHAnsi"/>
          <w:i/>
          <w:iCs/>
          <w:color w:val="00B050"/>
          <w:u w:val="single"/>
        </w:rPr>
        <w:t xml:space="preserve"> maatregelen tijdens de werffase:</w:t>
      </w:r>
      <w:r w:rsidR="001549FC" w:rsidRPr="00216926">
        <w:rPr>
          <w:rFonts w:cstheme="minorHAnsi"/>
          <w:i/>
          <w:iCs/>
          <w:color w:val="00B050"/>
          <w:u w:val="single"/>
        </w:rPr>
        <w:br/>
      </w:r>
      <w:r w:rsidR="001549FC" w:rsidRPr="00216926">
        <w:rPr>
          <w:rFonts w:cstheme="minorHAnsi"/>
          <w:i/>
          <w:iCs/>
          <w:color w:val="00B050"/>
          <w:highlight w:val="yellow"/>
          <w:u w:val="single"/>
        </w:rPr>
        <w:t>2</w:t>
      </w:r>
      <w:r w:rsidR="007C6131" w:rsidRPr="00216926">
        <w:rPr>
          <w:rFonts w:cstheme="minorHAnsi"/>
          <w:i/>
          <w:iCs/>
          <w:color w:val="00B050"/>
          <w:highlight w:val="yellow"/>
          <w:u w:val="single"/>
        </w:rPr>
        <w:t>5</w:t>
      </w:r>
      <w:r w:rsidR="001549FC" w:rsidRPr="00216926">
        <w:rPr>
          <w:rFonts w:cstheme="minorHAnsi"/>
          <w:i/>
          <w:iCs/>
          <w:color w:val="00B050"/>
          <w:highlight w:val="yellow"/>
          <w:u w:val="single"/>
        </w:rPr>
        <w:t>%</w:t>
      </w:r>
      <w:r w:rsidR="001549FC" w:rsidRPr="00216926">
        <w:rPr>
          <w:rFonts w:cstheme="minorHAnsi"/>
          <w:i/>
          <w:iCs/>
          <w:color w:val="00B050"/>
          <w:u w:val="single"/>
        </w:rPr>
        <w:t xml:space="preserve"> van het totaal aantal punten van dit gunningscriterium</w:t>
      </w:r>
    </w:p>
    <w:p w14:paraId="03ACF8AC" w14:textId="48B6BC29" w:rsidR="00C53477" w:rsidRPr="00216926" w:rsidRDefault="00C53477" w:rsidP="00C534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 w:rsidRPr="00216926">
        <w:rPr>
          <w:rFonts w:cstheme="minorHAnsi"/>
          <w:i/>
          <w:iCs/>
          <w:color w:val="00B050"/>
        </w:rPr>
        <w:t xml:space="preserve">Welke </w:t>
      </w:r>
      <w:r w:rsidR="002E2730" w:rsidRPr="00216926">
        <w:rPr>
          <w:rFonts w:cstheme="minorHAnsi"/>
          <w:i/>
          <w:iCs/>
          <w:color w:val="00B050"/>
        </w:rPr>
        <w:t xml:space="preserve">drie </w:t>
      </w:r>
      <w:r w:rsidR="00B01B95" w:rsidRPr="00216926">
        <w:rPr>
          <w:rFonts w:cstheme="minorHAnsi"/>
          <w:i/>
          <w:iCs/>
          <w:color w:val="00B050"/>
        </w:rPr>
        <w:t xml:space="preserve">belangrijkste </w:t>
      </w:r>
      <w:r w:rsidR="00234601" w:rsidRPr="00216926">
        <w:rPr>
          <w:rFonts w:cstheme="minorHAnsi"/>
          <w:i/>
          <w:iCs/>
          <w:color w:val="00B050"/>
        </w:rPr>
        <w:t>maatregelen</w:t>
      </w:r>
      <w:r w:rsidRPr="00216926">
        <w:rPr>
          <w:rFonts w:cstheme="minorHAnsi"/>
          <w:i/>
          <w:iCs/>
          <w:color w:val="00B050"/>
        </w:rPr>
        <w:t xml:space="preserve"> ziet u </w:t>
      </w:r>
      <w:r w:rsidR="001549FC" w:rsidRPr="00216926">
        <w:rPr>
          <w:rFonts w:cstheme="minorHAnsi"/>
          <w:i/>
          <w:iCs/>
          <w:color w:val="00B050"/>
        </w:rPr>
        <w:t xml:space="preserve">zélf als uitvoerder </w:t>
      </w:r>
      <w:r w:rsidRPr="00216926">
        <w:rPr>
          <w:rFonts w:cstheme="minorHAnsi"/>
          <w:i/>
          <w:iCs/>
          <w:color w:val="00B050"/>
        </w:rPr>
        <w:t xml:space="preserve">om de milieu-impact tijdens het bouwproces </w:t>
      </w:r>
      <w:r w:rsidR="002E2730" w:rsidRPr="00216926">
        <w:rPr>
          <w:rFonts w:cstheme="minorHAnsi"/>
          <w:i/>
          <w:iCs/>
          <w:color w:val="00B050"/>
        </w:rPr>
        <w:t xml:space="preserve">zo veel mogelijk te </w:t>
      </w:r>
      <w:r w:rsidRPr="00216926">
        <w:rPr>
          <w:rFonts w:cstheme="minorHAnsi"/>
          <w:i/>
          <w:iCs/>
          <w:color w:val="00B050"/>
        </w:rPr>
        <w:t>verkleinen</w:t>
      </w:r>
      <w:r w:rsidR="00F940C3" w:rsidRPr="00216926">
        <w:rPr>
          <w:rFonts w:cstheme="minorHAnsi"/>
          <w:i/>
          <w:iCs/>
          <w:color w:val="00B050"/>
        </w:rPr>
        <w:t xml:space="preserve">, bijkomend op </w:t>
      </w:r>
      <w:r w:rsidR="00E81FD4" w:rsidRPr="00216926">
        <w:rPr>
          <w:rFonts w:cstheme="minorHAnsi"/>
          <w:i/>
          <w:iCs/>
          <w:color w:val="00B050"/>
        </w:rPr>
        <w:t xml:space="preserve">het bestek en op </w:t>
      </w:r>
      <w:r w:rsidR="00F940C3" w:rsidRPr="00216926">
        <w:rPr>
          <w:rFonts w:cstheme="minorHAnsi"/>
          <w:i/>
          <w:iCs/>
          <w:color w:val="00B050"/>
        </w:rPr>
        <w:t>de wettelijke verplichtingen</w:t>
      </w:r>
      <w:r w:rsidR="004C1564" w:rsidRPr="00216926">
        <w:rPr>
          <w:rFonts w:cstheme="minorHAnsi"/>
          <w:i/>
          <w:iCs/>
          <w:color w:val="00B050"/>
        </w:rPr>
        <w:t xml:space="preserve"> (</w:t>
      </w:r>
      <w:r w:rsidR="00F940C3" w:rsidRPr="00216926">
        <w:rPr>
          <w:rFonts w:cstheme="minorHAnsi"/>
          <w:i/>
          <w:iCs/>
          <w:color w:val="00B050"/>
        </w:rPr>
        <w:t xml:space="preserve">de checklist OMG3 “duurzaam werfbeheer” van GRO kan hier </w:t>
      </w:r>
      <w:r w:rsidR="00E81FD4" w:rsidRPr="00216926">
        <w:rPr>
          <w:rFonts w:cstheme="minorHAnsi"/>
          <w:i/>
          <w:iCs/>
          <w:color w:val="00B050"/>
        </w:rPr>
        <w:t>input</w:t>
      </w:r>
      <w:r w:rsidR="00F940C3" w:rsidRPr="00216926">
        <w:rPr>
          <w:rFonts w:cstheme="minorHAnsi"/>
          <w:i/>
          <w:iCs/>
          <w:color w:val="00B050"/>
        </w:rPr>
        <w:t xml:space="preserve"> geven</w:t>
      </w:r>
      <w:r w:rsidR="004C1564" w:rsidRPr="00216926">
        <w:rPr>
          <w:rFonts w:cstheme="minorHAnsi"/>
          <w:i/>
          <w:iCs/>
          <w:color w:val="00B050"/>
        </w:rPr>
        <w:t>)</w:t>
      </w:r>
      <w:r w:rsidR="00C6149B">
        <w:rPr>
          <w:rFonts w:cstheme="minorHAnsi"/>
          <w:i/>
          <w:iCs/>
          <w:color w:val="00B050"/>
        </w:rPr>
        <w:t>?</w:t>
      </w:r>
      <w:r w:rsidR="00F940C3" w:rsidRPr="00216926">
        <w:rPr>
          <w:rFonts w:cstheme="minorHAnsi"/>
          <w:i/>
          <w:iCs/>
          <w:color w:val="00B050"/>
        </w:rPr>
        <w:t xml:space="preserve"> </w:t>
      </w:r>
      <w:r w:rsidR="00C6149B">
        <w:rPr>
          <w:rFonts w:cstheme="minorHAnsi"/>
          <w:i/>
          <w:iCs/>
          <w:color w:val="00B050"/>
        </w:rPr>
        <w:t>D</w:t>
      </w:r>
      <w:r w:rsidR="004E0A12" w:rsidRPr="00216926">
        <w:rPr>
          <w:rFonts w:cstheme="minorHAnsi"/>
          <w:i/>
          <w:iCs/>
          <w:color w:val="00B050"/>
        </w:rPr>
        <w:t xml:space="preserve">e antwoorden zijn een op te nemen </w:t>
      </w:r>
      <w:r w:rsidR="00774D1E">
        <w:rPr>
          <w:rFonts w:cstheme="minorHAnsi"/>
          <w:i/>
          <w:iCs/>
          <w:color w:val="00B050"/>
        </w:rPr>
        <w:t>engagement. Circulaire acties mogen niet als variant ingediend worden. De inschrijver en engageert zich voor één totaaloplossing met de bijhorende prijs en circulaire meerwaarden</w:t>
      </w:r>
      <w:r w:rsidR="005068FB">
        <w:rPr>
          <w:rFonts w:cstheme="minorHAnsi"/>
          <w:i/>
          <w:iCs/>
          <w:color w:val="00B050"/>
        </w:rPr>
        <w:t xml:space="preserve">. </w:t>
      </w:r>
      <w:r w:rsidR="00C6149B">
        <w:rPr>
          <w:rFonts w:cstheme="minorHAnsi"/>
          <w:i/>
          <w:iCs/>
          <w:color w:val="00B050"/>
        </w:rPr>
        <w:t>D</w:t>
      </w:r>
      <w:r w:rsidRPr="00216926">
        <w:rPr>
          <w:rFonts w:cstheme="minorHAnsi"/>
          <w:i/>
          <w:iCs/>
          <w:color w:val="00B050"/>
        </w:rPr>
        <w:t xml:space="preserve">e </w:t>
      </w:r>
      <w:r w:rsidR="002E2730" w:rsidRPr="00216926">
        <w:rPr>
          <w:rFonts w:cstheme="minorHAnsi"/>
          <w:i/>
          <w:iCs/>
          <w:color w:val="00B050"/>
        </w:rPr>
        <w:t>focus</w:t>
      </w:r>
      <w:r w:rsidRPr="00216926">
        <w:rPr>
          <w:rFonts w:cstheme="minorHAnsi"/>
          <w:i/>
          <w:iCs/>
          <w:color w:val="00B050"/>
        </w:rPr>
        <w:t xml:space="preserve"> kan hier zeer breed zijn:</w:t>
      </w:r>
    </w:p>
    <w:p w14:paraId="1DCC999B" w14:textId="42BE554F" w:rsidR="00C53477" w:rsidRPr="00216926" w:rsidRDefault="00C53477" w:rsidP="00FC1E5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Watergebruik</w:t>
      </w:r>
      <w:r w:rsidR="004C1564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</w:t>
      </w:r>
    </w:p>
    <w:p w14:paraId="4D2D8ED9" w14:textId="77777777" w:rsidR="00C53477" w:rsidRPr="00216926" w:rsidRDefault="00C53477" w:rsidP="00FC1E5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Energiegebruik</w:t>
      </w:r>
    </w:p>
    <w:p w14:paraId="67CDF5DE" w14:textId="142BBA45" w:rsidR="00C53477" w:rsidRPr="00216926" w:rsidRDefault="00C53477" w:rsidP="00FC1E5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Materiaalgebruik (herkomst</w:t>
      </w:r>
      <w:r w:rsidR="00D32F6D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)</w:t>
      </w:r>
    </w:p>
    <w:p w14:paraId="635E3A16" w14:textId="77777777" w:rsidR="00C53477" w:rsidRPr="00216926" w:rsidRDefault="00C53477" w:rsidP="00FC1E5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Afvalbeheer</w:t>
      </w:r>
    </w:p>
    <w:p w14:paraId="30E7422C" w14:textId="3D21225E" w:rsidR="00C53477" w:rsidRPr="00216926" w:rsidRDefault="00C53477" w:rsidP="00FC1E5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Delen van materieel</w:t>
      </w:r>
    </w:p>
    <w:p w14:paraId="159AE5BE" w14:textId="0B9E8A75" w:rsidR="00D465E1" w:rsidRPr="00216926" w:rsidRDefault="00D465E1" w:rsidP="00FC1E5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Bedrijfsvoering </w:t>
      </w:r>
    </w:p>
    <w:p w14:paraId="32E26634" w14:textId="77777777" w:rsidR="00C53477" w:rsidRPr="00216926" w:rsidRDefault="00C53477" w:rsidP="00FC1E5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….</w:t>
      </w:r>
    </w:p>
    <w:p w14:paraId="502E7700" w14:textId="77777777" w:rsidR="00234601" w:rsidRPr="00216926" w:rsidRDefault="00234601" w:rsidP="00C5347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</w:p>
    <w:p w14:paraId="3D08A4AF" w14:textId="162DB9A5" w:rsidR="00234601" w:rsidRPr="00216926" w:rsidRDefault="00C6149B" w:rsidP="0023460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B050"/>
        </w:rPr>
      </w:pPr>
      <w:r>
        <w:rPr>
          <w:rFonts w:cstheme="minorHAnsi"/>
          <w:i/>
          <w:iCs/>
          <w:color w:val="00B050"/>
        </w:rPr>
        <w:t>D</w:t>
      </w:r>
      <w:r w:rsidR="00234601" w:rsidRPr="00216926">
        <w:rPr>
          <w:rFonts w:cstheme="minorHAnsi"/>
          <w:i/>
          <w:iCs/>
          <w:color w:val="00B050"/>
        </w:rPr>
        <w:t xml:space="preserve">it </w:t>
      </w:r>
      <w:r w:rsidR="00A558D8" w:rsidRPr="00216926">
        <w:rPr>
          <w:rFonts w:cstheme="minorHAnsi"/>
          <w:i/>
          <w:iCs/>
          <w:color w:val="00B050"/>
        </w:rPr>
        <w:t>subgunnings</w:t>
      </w:r>
      <w:r w:rsidR="00234601" w:rsidRPr="00216926">
        <w:rPr>
          <w:rFonts w:cstheme="minorHAnsi"/>
          <w:i/>
          <w:iCs/>
          <w:color w:val="00B050"/>
        </w:rPr>
        <w:t>criterium wordt kwalitatief beoordeeld</w:t>
      </w:r>
      <w:r w:rsidR="00FC1E58" w:rsidRPr="00216926">
        <w:rPr>
          <w:rFonts w:cstheme="minorHAnsi"/>
          <w:i/>
          <w:iCs/>
          <w:color w:val="00B050"/>
        </w:rPr>
        <w:t xml:space="preserve"> en in haar geheel</w:t>
      </w:r>
      <w:r w:rsidR="00234601" w:rsidRPr="00216926">
        <w:rPr>
          <w:rFonts w:cstheme="minorHAnsi"/>
          <w:i/>
          <w:iCs/>
          <w:color w:val="00B050"/>
        </w:rPr>
        <w:t xml:space="preserve"> </w:t>
      </w:r>
      <w:r w:rsidR="00FC1E58" w:rsidRPr="00216926">
        <w:rPr>
          <w:rFonts w:cstheme="minorHAnsi"/>
          <w:i/>
          <w:iCs/>
          <w:color w:val="00B050"/>
        </w:rPr>
        <w:t>zonder dat</w:t>
      </w:r>
      <w:r w:rsidR="00234601" w:rsidRPr="00216926">
        <w:rPr>
          <w:rFonts w:cstheme="minorHAnsi"/>
          <w:i/>
          <w:iCs/>
          <w:color w:val="00B050"/>
        </w:rPr>
        <w:t xml:space="preserve"> de </w:t>
      </w:r>
      <w:r w:rsidR="00FC1E58" w:rsidRPr="00216926">
        <w:rPr>
          <w:rFonts w:cstheme="minorHAnsi"/>
          <w:i/>
          <w:iCs/>
          <w:color w:val="00B050"/>
        </w:rPr>
        <w:t xml:space="preserve">hieronder vermelde </w:t>
      </w:r>
      <w:r w:rsidR="00234601" w:rsidRPr="00216926">
        <w:rPr>
          <w:rFonts w:cstheme="minorHAnsi"/>
          <w:i/>
          <w:iCs/>
          <w:color w:val="00B050"/>
        </w:rPr>
        <w:t>toet</w:t>
      </w:r>
      <w:r w:rsidR="00D00F58" w:rsidRPr="00216926">
        <w:rPr>
          <w:rFonts w:cstheme="minorHAnsi"/>
          <w:i/>
          <w:iCs/>
          <w:color w:val="00B050"/>
        </w:rPr>
        <w:t>s</w:t>
      </w:r>
      <w:r w:rsidR="00234601" w:rsidRPr="00216926">
        <w:rPr>
          <w:rFonts w:cstheme="minorHAnsi"/>
          <w:i/>
          <w:iCs/>
          <w:color w:val="00B050"/>
        </w:rPr>
        <w:t xml:space="preserve">stenen </w:t>
      </w:r>
      <w:r w:rsidR="00FC1E58" w:rsidRPr="00216926">
        <w:rPr>
          <w:rFonts w:cstheme="minorHAnsi"/>
          <w:i/>
          <w:iCs/>
          <w:color w:val="00B050"/>
        </w:rPr>
        <w:t>als sub-sub-gunningscriteria zullen beschouwd worden, maar integendeel als aan elkaar gelinkte succesfactoren</w:t>
      </w:r>
      <w:r w:rsidR="00234601" w:rsidRPr="00216926">
        <w:rPr>
          <w:rFonts w:cstheme="minorHAnsi"/>
          <w:i/>
          <w:iCs/>
          <w:color w:val="00B050"/>
        </w:rPr>
        <w:t xml:space="preserve">: </w:t>
      </w:r>
    </w:p>
    <w:p w14:paraId="399E7058" w14:textId="4CDA9D73" w:rsidR="00234601" w:rsidRPr="00216926" w:rsidRDefault="00C53477" w:rsidP="00FC1E5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de realistische inschatting van de toepasbaarheid</w:t>
      </w:r>
      <w:r w:rsidR="00FC1E58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van de voorgestelde maatregelen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</w:t>
      </w:r>
      <w:r w:rsidR="004623AC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(bv. maatregelen bij bronbemaling hebben </w:t>
      </w:r>
      <w:r w:rsidR="00B01B95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enkel</w:t>
      </w:r>
      <w:r w:rsidR="004623AC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zin als de grondwaterstand dit effectief vereist)</w:t>
      </w:r>
      <w:r w:rsidR="009870ED">
        <w:rPr>
          <w:rFonts w:asciiTheme="minorHAnsi" w:hAnsiTheme="minorHAnsi" w:cstheme="minorHAnsi"/>
          <w:i/>
          <w:iCs/>
          <w:color w:val="00B050"/>
          <w:sz w:val="22"/>
          <w:szCs w:val="22"/>
        </w:rPr>
        <w:t>,</w:t>
      </w:r>
    </w:p>
    <w:p w14:paraId="3601F6BE" w14:textId="1DC958CB" w:rsidR="00C53477" w:rsidRPr="00216926" w:rsidRDefault="00C53477" w:rsidP="00FC1E5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de </w:t>
      </w:r>
      <w:r w:rsidR="00FC1E58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juiste focus voor een</w:t>
      </w:r>
      <w:r w:rsidR="0023460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</w:t>
      </w:r>
      <w:r w:rsidR="002E273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zo </w:t>
      </w:r>
      <w:r w:rsidR="009870ED">
        <w:rPr>
          <w:rFonts w:asciiTheme="minorHAnsi" w:hAnsiTheme="minorHAnsi" w:cstheme="minorHAnsi"/>
          <w:i/>
          <w:iCs/>
          <w:color w:val="00B050"/>
          <w:sz w:val="22"/>
          <w:szCs w:val="22"/>
        </w:rPr>
        <w:t>groot</w:t>
      </w:r>
      <w:r w:rsidR="002E273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mogelijke </w:t>
      </w:r>
      <w:r w:rsidR="009870ED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reductie van de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milieu-impact </w:t>
      </w:r>
      <w:r w:rsidR="002E2730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bij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de voorgestelde maatregelen</w:t>
      </w:r>
      <w:r w:rsidR="009870ED">
        <w:rPr>
          <w:rFonts w:asciiTheme="minorHAnsi" w:hAnsiTheme="minorHAnsi" w:cstheme="minorHAnsi"/>
          <w:i/>
          <w:iCs/>
          <w:color w:val="00B050"/>
          <w:sz w:val="22"/>
          <w:szCs w:val="22"/>
        </w:rPr>
        <w:t>,</w:t>
      </w:r>
    </w:p>
    <w:p w14:paraId="0463AF85" w14:textId="2A3890F5" w:rsidR="00C53477" w:rsidRPr="00216926" w:rsidRDefault="001549FC" w:rsidP="00FC1E5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de mate waarin de voorgestelde maatregelen zich inschrijven in een meer algemene engagementsverklaring</w:t>
      </w:r>
      <w:r w:rsidR="00D465E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/certificaat </w:t>
      </w:r>
      <w:r w:rsidR="004E0A12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van het uitvoerdersbedrijf </w:t>
      </w:r>
      <w:r w:rsidR="00D465E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op </w:t>
      </w:r>
      <w:r w:rsidR="009870ED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het </w:t>
      </w:r>
      <w:r w:rsidR="00D465E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gebied van </w:t>
      </w:r>
      <w:r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>circulair</w:t>
      </w:r>
      <w:r w:rsidR="00D465E1" w:rsidRPr="00216926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bouwen (CO2-prestatieladder of gelijkaardig)</w:t>
      </w:r>
      <w:r w:rsidR="009870ED">
        <w:rPr>
          <w:rFonts w:asciiTheme="minorHAnsi" w:hAnsiTheme="minorHAnsi" w:cstheme="minorHAnsi"/>
          <w:i/>
          <w:iCs/>
          <w:color w:val="00B050"/>
          <w:sz w:val="22"/>
          <w:szCs w:val="22"/>
        </w:rPr>
        <w:t>.</w:t>
      </w:r>
    </w:p>
    <w:p w14:paraId="6D63A11B" w14:textId="77777777" w:rsidR="005F58D9" w:rsidRPr="00216926" w:rsidRDefault="005F58D9" w:rsidP="001549FC">
      <w:pPr>
        <w:autoSpaceDE w:val="0"/>
        <w:autoSpaceDN w:val="0"/>
        <w:adjustRightInd w:val="0"/>
        <w:rPr>
          <w:rFonts w:cstheme="minorHAnsi"/>
          <w:color w:val="00B050"/>
        </w:rPr>
      </w:pPr>
    </w:p>
    <w:p w14:paraId="35FF86E1" w14:textId="75F702CA" w:rsidR="00C500C8" w:rsidRPr="00216926" w:rsidRDefault="00C500C8" w:rsidP="00D935D9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50"/>
        </w:rPr>
      </w:pPr>
    </w:p>
    <w:sectPr w:rsidR="00C500C8" w:rsidRPr="00216926" w:rsidSect="00E21B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C3F5" w14:textId="77777777" w:rsidR="00362753" w:rsidRDefault="00362753" w:rsidP="009F3788">
      <w:pPr>
        <w:spacing w:after="0" w:line="240" w:lineRule="auto"/>
      </w:pPr>
      <w:r>
        <w:separator/>
      </w:r>
    </w:p>
  </w:endnote>
  <w:endnote w:type="continuationSeparator" w:id="0">
    <w:p w14:paraId="5BB92F85" w14:textId="77777777" w:rsidR="00362753" w:rsidRDefault="00362753" w:rsidP="009F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A882" w14:textId="77777777" w:rsidR="009F3788" w:rsidRDefault="009F37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E784" w14:textId="77777777" w:rsidR="009F3788" w:rsidRDefault="009F37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EC86" w14:textId="77777777" w:rsidR="009F3788" w:rsidRDefault="009F37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1D66" w14:textId="77777777" w:rsidR="00362753" w:rsidRDefault="00362753" w:rsidP="009F3788">
      <w:pPr>
        <w:spacing w:after="0" w:line="240" w:lineRule="auto"/>
      </w:pPr>
      <w:r>
        <w:separator/>
      </w:r>
    </w:p>
  </w:footnote>
  <w:footnote w:type="continuationSeparator" w:id="0">
    <w:p w14:paraId="32FE548B" w14:textId="77777777" w:rsidR="00362753" w:rsidRDefault="00362753" w:rsidP="009F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252C" w14:textId="47FDD2CC" w:rsidR="009F3788" w:rsidRDefault="009F37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C33B" w14:textId="6F8CBBB7" w:rsidR="009F3788" w:rsidRDefault="009F37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AF8D" w14:textId="5457D11B" w:rsidR="009F3788" w:rsidRDefault="009F37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78E0D4"/>
    <w:multiLevelType w:val="hybridMultilevel"/>
    <w:tmpl w:val="612E27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FE46DF"/>
    <w:multiLevelType w:val="hybridMultilevel"/>
    <w:tmpl w:val="91E32C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16A08"/>
    <w:multiLevelType w:val="hybridMultilevel"/>
    <w:tmpl w:val="01568D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24FC"/>
    <w:multiLevelType w:val="hybridMultilevel"/>
    <w:tmpl w:val="1D800A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161F1"/>
    <w:multiLevelType w:val="hybridMultilevel"/>
    <w:tmpl w:val="4EA20946"/>
    <w:lvl w:ilvl="0" w:tplc="26A25D44">
      <w:numFmt w:val="bullet"/>
      <w:lvlText w:val="•"/>
      <w:lvlJc w:val="left"/>
      <w:pPr>
        <w:ind w:left="360" w:hanging="360"/>
      </w:pPr>
      <w:rPr>
        <w:rFonts w:ascii="MS Mincho" w:eastAsia="MS Mincho" w:hAnsi="MS Mincho" w:cs="Verdana" w:hint="eastAsia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403BE2"/>
    <w:multiLevelType w:val="multilevel"/>
    <w:tmpl w:val="1A52FEB8"/>
    <w:lvl w:ilvl="0">
      <w:start w:val="1"/>
      <w:numFmt w:val="upperRoman"/>
      <w:suff w:val="space"/>
      <w:lvlText w:val="%1."/>
      <w:lvlJc w:val="left"/>
      <w:pPr>
        <w:ind w:left="432" w:hanging="432"/>
      </w:pPr>
      <w:rPr>
        <w:rFonts w:ascii="Tahoma" w:hAnsi="Tahoma" w:hint="default"/>
        <w:b/>
        <w:i w:val="0"/>
        <w:color w:val="FFFFFF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ahoma" w:hAnsi="Tahoma" w:hint="default"/>
        <w:b/>
        <w:i w:val="0"/>
        <w:color w:val="000080"/>
        <w:sz w:val="28"/>
        <w:lang w:val="en-GB"/>
      </w:rPr>
    </w:lvl>
    <w:lvl w:ilvl="2">
      <w:start w:val="1"/>
      <w:numFmt w:val="decimal"/>
      <w:suff w:val="space"/>
      <w:lvlText w:val="%1.%2.%3"/>
      <w:lvlJc w:val="left"/>
      <w:pPr>
        <w:ind w:left="1588" w:hanging="1588"/>
      </w:pPr>
      <w:rPr>
        <w:rFonts w:ascii="Tahoma" w:hAnsi="Tahoma" w:hint="default"/>
        <w:b/>
        <w:i w:val="0"/>
        <w:color w:val="00008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ahoma" w:hAnsi="Tahoma" w:hint="default"/>
        <w:b/>
        <w:i w:val="0"/>
        <w:color w:val="00008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A5F50D6"/>
    <w:multiLevelType w:val="hybridMultilevel"/>
    <w:tmpl w:val="77B5C0A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EB5E4B"/>
    <w:multiLevelType w:val="hybridMultilevel"/>
    <w:tmpl w:val="5E66DA5E"/>
    <w:lvl w:ilvl="0" w:tplc="26A25D44">
      <w:numFmt w:val="bullet"/>
      <w:lvlText w:val="•"/>
      <w:lvlJc w:val="left"/>
      <w:pPr>
        <w:ind w:left="720" w:hanging="360"/>
      </w:pPr>
      <w:rPr>
        <w:rFonts w:ascii="MS Mincho" w:eastAsia="MS Mincho" w:hAnsi="MS Mincho" w:cs="Verdana" w:hint="eastAsi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C1FE2"/>
    <w:multiLevelType w:val="hybridMultilevel"/>
    <w:tmpl w:val="C24EDF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6172A"/>
    <w:multiLevelType w:val="hybridMultilevel"/>
    <w:tmpl w:val="DA045E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5FB6"/>
    <w:multiLevelType w:val="hybridMultilevel"/>
    <w:tmpl w:val="FFFFFFFF"/>
    <w:lvl w:ilvl="0" w:tplc="0FDCD3F4">
      <w:start w:val="1"/>
      <w:numFmt w:val="decimal"/>
      <w:lvlText w:val="%1."/>
      <w:lvlJc w:val="left"/>
      <w:pPr>
        <w:ind w:left="720" w:hanging="360"/>
      </w:pPr>
    </w:lvl>
    <w:lvl w:ilvl="1" w:tplc="F274E148">
      <w:start w:val="1"/>
      <w:numFmt w:val="lowerLetter"/>
      <w:lvlText w:val="%2."/>
      <w:lvlJc w:val="left"/>
      <w:pPr>
        <w:ind w:left="1440" w:hanging="360"/>
      </w:pPr>
    </w:lvl>
    <w:lvl w:ilvl="2" w:tplc="2FC02FD4">
      <w:start w:val="1"/>
      <w:numFmt w:val="lowerRoman"/>
      <w:lvlText w:val="%3."/>
      <w:lvlJc w:val="right"/>
      <w:pPr>
        <w:ind w:left="2160" w:hanging="180"/>
      </w:pPr>
    </w:lvl>
    <w:lvl w:ilvl="3" w:tplc="2D906E88">
      <w:start w:val="1"/>
      <w:numFmt w:val="decimal"/>
      <w:lvlText w:val="%4."/>
      <w:lvlJc w:val="left"/>
      <w:pPr>
        <w:ind w:left="2880" w:hanging="360"/>
      </w:pPr>
    </w:lvl>
    <w:lvl w:ilvl="4" w:tplc="D3D87BAC">
      <w:start w:val="1"/>
      <w:numFmt w:val="lowerLetter"/>
      <w:lvlText w:val="%5."/>
      <w:lvlJc w:val="left"/>
      <w:pPr>
        <w:ind w:left="3600" w:hanging="360"/>
      </w:pPr>
    </w:lvl>
    <w:lvl w:ilvl="5" w:tplc="F1641F66">
      <w:start w:val="1"/>
      <w:numFmt w:val="lowerRoman"/>
      <w:lvlText w:val="%6."/>
      <w:lvlJc w:val="right"/>
      <w:pPr>
        <w:ind w:left="4320" w:hanging="180"/>
      </w:pPr>
    </w:lvl>
    <w:lvl w:ilvl="6" w:tplc="D9FE9DD2">
      <w:start w:val="1"/>
      <w:numFmt w:val="decimal"/>
      <w:lvlText w:val="%7."/>
      <w:lvlJc w:val="left"/>
      <w:pPr>
        <w:ind w:left="5040" w:hanging="360"/>
      </w:pPr>
    </w:lvl>
    <w:lvl w:ilvl="7" w:tplc="FDB4AF06">
      <w:start w:val="1"/>
      <w:numFmt w:val="lowerLetter"/>
      <w:lvlText w:val="%8."/>
      <w:lvlJc w:val="left"/>
      <w:pPr>
        <w:ind w:left="5760" w:hanging="360"/>
      </w:pPr>
    </w:lvl>
    <w:lvl w:ilvl="8" w:tplc="109C92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6636"/>
    <w:multiLevelType w:val="multilevel"/>
    <w:tmpl w:val="0760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991106"/>
    <w:multiLevelType w:val="hybridMultilevel"/>
    <w:tmpl w:val="E4924E5C"/>
    <w:lvl w:ilvl="0" w:tplc="DB0C1374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C748F"/>
    <w:multiLevelType w:val="hybridMultilevel"/>
    <w:tmpl w:val="B89A5F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33CC4"/>
    <w:multiLevelType w:val="hybridMultilevel"/>
    <w:tmpl w:val="C25845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E4943"/>
    <w:multiLevelType w:val="hybridMultilevel"/>
    <w:tmpl w:val="34A4E0A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F2623B"/>
    <w:multiLevelType w:val="hybridMultilevel"/>
    <w:tmpl w:val="7AC0860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95817"/>
    <w:multiLevelType w:val="hybridMultilevel"/>
    <w:tmpl w:val="4FB2E558"/>
    <w:lvl w:ilvl="0" w:tplc="26A25D44">
      <w:numFmt w:val="bullet"/>
      <w:lvlText w:val="•"/>
      <w:lvlJc w:val="left"/>
      <w:pPr>
        <w:ind w:left="720" w:hanging="360"/>
      </w:pPr>
      <w:rPr>
        <w:rFonts w:ascii="MS Mincho" w:eastAsia="MS Mincho" w:hAnsi="MS Mincho" w:cs="Verdana" w:hint="eastAsi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6553A"/>
    <w:multiLevelType w:val="hybridMultilevel"/>
    <w:tmpl w:val="D7067C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A39EC"/>
    <w:multiLevelType w:val="hybridMultilevel"/>
    <w:tmpl w:val="FFFFFFFF"/>
    <w:lvl w:ilvl="0" w:tplc="96828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C6A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4F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EE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28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49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61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C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4C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FF13E"/>
    <w:multiLevelType w:val="hybridMultilevel"/>
    <w:tmpl w:val="81B4E3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2415EF"/>
    <w:multiLevelType w:val="hybridMultilevel"/>
    <w:tmpl w:val="40F45F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4203">
    <w:abstractNumId w:val="19"/>
  </w:num>
  <w:num w:numId="2" w16cid:durableId="927616910">
    <w:abstractNumId w:val="10"/>
  </w:num>
  <w:num w:numId="3" w16cid:durableId="68773496">
    <w:abstractNumId w:val="5"/>
  </w:num>
  <w:num w:numId="4" w16cid:durableId="1684939064">
    <w:abstractNumId w:val="1"/>
  </w:num>
  <w:num w:numId="5" w16cid:durableId="638921349">
    <w:abstractNumId w:val="20"/>
  </w:num>
  <w:num w:numId="6" w16cid:durableId="251864658">
    <w:abstractNumId w:val="12"/>
  </w:num>
  <w:num w:numId="7" w16cid:durableId="1709455104">
    <w:abstractNumId w:val="0"/>
  </w:num>
  <w:num w:numId="8" w16cid:durableId="395441">
    <w:abstractNumId w:val="11"/>
  </w:num>
  <w:num w:numId="9" w16cid:durableId="2044086428">
    <w:abstractNumId w:val="15"/>
  </w:num>
  <w:num w:numId="10" w16cid:durableId="1348943449">
    <w:abstractNumId w:val="2"/>
  </w:num>
  <w:num w:numId="11" w16cid:durableId="1423140164">
    <w:abstractNumId w:val="9"/>
  </w:num>
  <w:num w:numId="12" w16cid:durableId="1699697736">
    <w:abstractNumId w:val="3"/>
  </w:num>
  <w:num w:numId="13" w16cid:durableId="293633315">
    <w:abstractNumId w:val="13"/>
  </w:num>
  <w:num w:numId="14" w16cid:durableId="969365317">
    <w:abstractNumId w:val="17"/>
  </w:num>
  <w:num w:numId="15" w16cid:durableId="605192033">
    <w:abstractNumId w:val="4"/>
  </w:num>
  <w:num w:numId="16" w16cid:durableId="1345012016">
    <w:abstractNumId w:val="7"/>
  </w:num>
  <w:num w:numId="17" w16cid:durableId="1276983194">
    <w:abstractNumId w:val="8"/>
  </w:num>
  <w:num w:numId="18" w16cid:durableId="1488741744">
    <w:abstractNumId w:val="6"/>
  </w:num>
  <w:num w:numId="19" w16cid:durableId="1914587947">
    <w:abstractNumId w:val="16"/>
  </w:num>
  <w:num w:numId="20" w16cid:durableId="78216339">
    <w:abstractNumId w:val="21"/>
  </w:num>
  <w:num w:numId="21" w16cid:durableId="310450859">
    <w:abstractNumId w:val="14"/>
  </w:num>
  <w:num w:numId="22" w16cid:durableId="13178756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9"/>
    <w:rsid w:val="00016DB8"/>
    <w:rsid w:val="00022A59"/>
    <w:rsid w:val="000238FB"/>
    <w:rsid w:val="00026240"/>
    <w:rsid w:val="000420CA"/>
    <w:rsid w:val="00084779"/>
    <w:rsid w:val="000903EB"/>
    <w:rsid w:val="00091F02"/>
    <w:rsid w:val="00092F18"/>
    <w:rsid w:val="00094489"/>
    <w:rsid w:val="000A15CF"/>
    <w:rsid w:val="000B2AC3"/>
    <w:rsid w:val="000D0369"/>
    <w:rsid w:val="000D72B7"/>
    <w:rsid w:val="000E3453"/>
    <w:rsid w:val="00102316"/>
    <w:rsid w:val="00110556"/>
    <w:rsid w:val="00125671"/>
    <w:rsid w:val="00136274"/>
    <w:rsid w:val="0014137A"/>
    <w:rsid w:val="001549FC"/>
    <w:rsid w:val="00156505"/>
    <w:rsid w:val="00170CF8"/>
    <w:rsid w:val="001711EB"/>
    <w:rsid w:val="001716F1"/>
    <w:rsid w:val="00187469"/>
    <w:rsid w:val="0019458E"/>
    <w:rsid w:val="001952E2"/>
    <w:rsid w:val="00197879"/>
    <w:rsid w:val="001A3688"/>
    <w:rsid w:val="001A65F6"/>
    <w:rsid w:val="001C108F"/>
    <w:rsid w:val="001D689E"/>
    <w:rsid w:val="001E6F97"/>
    <w:rsid w:val="0021174A"/>
    <w:rsid w:val="00214FF1"/>
    <w:rsid w:val="00216405"/>
    <w:rsid w:val="00216926"/>
    <w:rsid w:val="002171EB"/>
    <w:rsid w:val="00234601"/>
    <w:rsid w:val="00234EEF"/>
    <w:rsid w:val="00267DBF"/>
    <w:rsid w:val="00267EB2"/>
    <w:rsid w:val="002814C0"/>
    <w:rsid w:val="00282044"/>
    <w:rsid w:val="002A03BB"/>
    <w:rsid w:val="002C0146"/>
    <w:rsid w:val="002D1A63"/>
    <w:rsid w:val="002D5E91"/>
    <w:rsid w:val="002E194F"/>
    <w:rsid w:val="002E2730"/>
    <w:rsid w:val="002E6DA7"/>
    <w:rsid w:val="002F36A9"/>
    <w:rsid w:val="003015D0"/>
    <w:rsid w:val="0032733D"/>
    <w:rsid w:val="00336E35"/>
    <w:rsid w:val="00361E06"/>
    <w:rsid w:val="00362753"/>
    <w:rsid w:val="003661DE"/>
    <w:rsid w:val="00375C30"/>
    <w:rsid w:val="00384A82"/>
    <w:rsid w:val="00385EEA"/>
    <w:rsid w:val="00390E65"/>
    <w:rsid w:val="0039466F"/>
    <w:rsid w:val="003A29E0"/>
    <w:rsid w:val="003D1034"/>
    <w:rsid w:val="003E3F23"/>
    <w:rsid w:val="003E5DE7"/>
    <w:rsid w:val="004159F8"/>
    <w:rsid w:val="004169AC"/>
    <w:rsid w:val="0042344D"/>
    <w:rsid w:val="00436B86"/>
    <w:rsid w:val="004408E8"/>
    <w:rsid w:val="004433B4"/>
    <w:rsid w:val="00446FC8"/>
    <w:rsid w:val="00447524"/>
    <w:rsid w:val="004623AC"/>
    <w:rsid w:val="00464CB0"/>
    <w:rsid w:val="00470B4B"/>
    <w:rsid w:val="00473DA4"/>
    <w:rsid w:val="0048160B"/>
    <w:rsid w:val="004915ED"/>
    <w:rsid w:val="004B0AB7"/>
    <w:rsid w:val="004C1564"/>
    <w:rsid w:val="004E00E1"/>
    <w:rsid w:val="004E0A12"/>
    <w:rsid w:val="0050600F"/>
    <w:rsid w:val="005068FB"/>
    <w:rsid w:val="00510607"/>
    <w:rsid w:val="0053296A"/>
    <w:rsid w:val="005335BC"/>
    <w:rsid w:val="005343A5"/>
    <w:rsid w:val="00541BD7"/>
    <w:rsid w:val="00555385"/>
    <w:rsid w:val="00557B47"/>
    <w:rsid w:val="00563D28"/>
    <w:rsid w:val="0056783B"/>
    <w:rsid w:val="00570A87"/>
    <w:rsid w:val="00572B0C"/>
    <w:rsid w:val="00593EE7"/>
    <w:rsid w:val="005969C1"/>
    <w:rsid w:val="005A15F0"/>
    <w:rsid w:val="005A2BFF"/>
    <w:rsid w:val="005B7F29"/>
    <w:rsid w:val="005D5B5E"/>
    <w:rsid w:val="005E23BE"/>
    <w:rsid w:val="005F07DB"/>
    <w:rsid w:val="005F58D9"/>
    <w:rsid w:val="006046A0"/>
    <w:rsid w:val="006075F7"/>
    <w:rsid w:val="0062703D"/>
    <w:rsid w:val="006471CD"/>
    <w:rsid w:val="00650DC2"/>
    <w:rsid w:val="00691175"/>
    <w:rsid w:val="0069680B"/>
    <w:rsid w:val="006A641C"/>
    <w:rsid w:val="006C29C8"/>
    <w:rsid w:val="006C7C33"/>
    <w:rsid w:val="006D53D9"/>
    <w:rsid w:val="006D5840"/>
    <w:rsid w:val="00714545"/>
    <w:rsid w:val="00714683"/>
    <w:rsid w:val="007316B8"/>
    <w:rsid w:val="0074235F"/>
    <w:rsid w:val="00743CE0"/>
    <w:rsid w:val="0075365D"/>
    <w:rsid w:val="00756AD7"/>
    <w:rsid w:val="0075708F"/>
    <w:rsid w:val="00757408"/>
    <w:rsid w:val="007667E1"/>
    <w:rsid w:val="00774D1E"/>
    <w:rsid w:val="00783804"/>
    <w:rsid w:val="00797A10"/>
    <w:rsid w:val="007A1B09"/>
    <w:rsid w:val="007A6D3C"/>
    <w:rsid w:val="007B2EB7"/>
    <w:rsid w:val="007C513D"/>
    <w:rsid w:val="007C6131"/>
    <w:rsid w:val="007F1DF5"/>
    <w:rsid w:val="00822EB6"/>
    <w:rsid w:val="00827F67"/>
    <w:rsid w:val="008302C5"/>
    <w:rsid w:val="0084538A"/>
    <w:rsid w:val="00846F07"/>
    <w:rsid w:val="0085119B"/>
    <w:rsid w:val="00853655"/>
    <w:rsid w:val="00860BA4"/>
    <w:rsid w:val="008739FB"/>
    <w:rsid w:val="00876433"/>
    <w:rsid w:val="00883461"/>
    <w:rsid w:val="008B693E"/>
    <w:rsid w:val="008C268C"/>
    <w:rsid w:val="008D255E"/>
    <w:rsid w:val="008D34CF"/>
    <w:rsid w:val="008E0BA3"/>
    <w:rsid w:val="008E33A7"/>
    <w:rsid w:val="008F3289"/>
    <w:rsid w:val="008F7CBE"/>
    <w:rsid w:val="00911473"/>
    <w:rsid w:val="009150D6"/>
    <w:rsid w:val="009319D9"/>
    <w:rsid w:val="00942E4A"/>
    <w:rsid w:val="00945A2C"/>
    <w:rsid w:val="00946D48"/>
    <w:rsid w:val="00985E73"/>
    <w:rsid w:val="00986171"/>
    <w:rsid w:val="009870ED"/>
    <w:rsid w:val="00993D89"/>
    <w:rsid w:val="009A328A"/>
    <w:rsid w:val="009A616B"/>
    <w:rsid w:val="009B5FFF"/>
    <w:rsid w:val="009D2EC2"/>
    <w:rsid w:val="009E789D"/>
    <w:rsid w:val="009F3788"/>
    <w:rsid w:val="00A11A30"/>
    <w:rsid w:val="00A15855"/>
    <w:rsid w:val="00A159A7"/>
    <w:rsid w:val="00A53480"/>
    <w:rsid w:val="00A53F62"/>
    <w:rsid w:val="00A558D8"/>
    <w:rsid w:val="00A62AAF"/>
    <w:rsid w:val="00A7298D"/>
    <w:rsid w:val="00A73BB1"/>
    <w:rsid w:val="00A81A42"/>
    <w:rsid w:val="00A85C0B"/>
    <w:rsid w:val="00A92AAE"/>
    <w:rsid w:val="00AB0338"/>
    <w:rsid w:val="00AB3E2E"/>
    <w:rsid w:val="00AC5858"/>
    <w:rsid w:val="00AC751C"/>
    <w:rsid w:val="00AC75D0"/>
    <w:rsid w:val="00AD0E07"/>
    <w:rsid w:val="00AD2900"/>
    <w:rsid w:val="00AE6281"/>
    <w:rsid w:val="00AE73DF"/>
    <w:rsid w:val="00AF661E"/>
    <w:rsid w:val="00B01B95"/>
    <w:rsid w:val="00B02DD6"/>
    <w:rsid w:val="00B33F7F"/>
    <w:rsid w:val="00B4051A"/>
    <w:rsid w:val="00B60E0F"/>
    <w:rsid w:val="00B76ED8"/>
    <w:rsid w:val="00B77E0B"/>
    <w:rsid w:val="00B82C2E"/>
    <w:rsid w:val="00B844CC"/>
    <w:rsid w:val="00B9049D"/>
    <w:rsid w:val="00B97FE1"/>
    <w:rsid w:val="00BC19CC"/>
    <w:rsid w:val="00BD5089"/>
    <w:rsid w:val="00BF25A2"/>
    <w:rsid w:val="00BF58D1"/>
    <w:rsid w:val="00C02AEB"/>
    <w:rsid w:val="00C0587D"/>
    <w:rsid w:val="00C436B9"/>
    <w:rsid w:val="00C500C8"/>
    <w:rsid w:val="00C53477"/>
    <w:rsid w:val="00C6149B"/>
    <w:rsid w:val="00C73493"/>
    <w:rsid w:val="00C82F36"/>
    <w:rsid w:val="00CB052C"/>
    <w:rsid w:val="00CB0BAF"/>
    <w:rsid w:val="00CC2351"/>
    <w:rsid w:val="00CC6975"/>
    <w:rsid w:val="00CD0D35"/>
    <w:rsid w:val="00CE5FB8"/>
    <w:rsid w:val="00D00F58"/>
    <w:rsid w:val="00D01AAF"/>
    <w:rsid w:val="00D05AE5"/>
    <w:rsid w:val="00D320A9"/>
    <w:rsid w:val="00D32F6D"/>
    <w:rsid w:val="00D4631D"/>
    <w:rsid w:val="00D465E1"/>
    <w:rsid w:val="00D46D75"/>
    <w:rsid w:val="00D46E85"/>
    <w:rsid w:val="00D5119B"/>
    <w:rsid w:val="00D61E98"/>
    <w:rsid w:val="00D653A8"/>
    <w:rsid w:val="00D661FA"/>
    <w:rsid w:val="00D66700"/>
    <w:rsid w:val="00D935D9"/>
    <w:rsid w:val="00D97449"/>
    <w:rsid w:val="00DA5DF5"/>
    <w:rsid w:val="00DB0AAE"/>
    <w:rsid w:val="00DF7315"/>
    <w:rsid w:val="00E12027"/>
    <w:rsid w:val="00E21B08"/>
    <w:rsid w:val="00E25A88"/>
    <w:rsid w:val="00E27441"/>
    <w:rsid w:val="00E32B23"/>
    <w:rsid w:val="00E41657"/>
    <w:rsid w:val="00E4435E"/>
    <w:rsid w:val="00E655C4"/>
    <w:rsid w:val="00E71351"/>
    <w:rsid w:val="00E81FD4"/>
    <w:rsid w:val="00E8568A"/>
    <w:rsid w:val="00E871C1"/>
    <w:rsid w:val="00E87CAA"/>
    <w:rsid w:val="00EA2C99"/>
    <w:rsid w:val="00ED78A8"/>
    <w:rsid w:val="00EE32C0"/>
    <w:rsid w:val="00F2478B"/>
    <w:rsid w:val="00F24831"/>
    <w:rsid w:val="00F41126"/>
    <w:rsid w:val="00F547D3"/>
    <w:rsid w:val="00F642A6"/>
    <w:rsid w:val="00F75F00"/>
    <w:rsid w:val="00F80B9C"/>
    <w:rsid w:val="00F84DF7"/>
    <w:rsid w:val="00F940C3"/>
    <w:rsid w:val="00FA59F4"/>
    <w:rsid w:val="00FC1E58"/>
    <w:rsid w:val="00FD283D"/>
    <w:rsid w:val="00FD2CDA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37337"/>
  <w15:chartTrackingRefBased/>
  <w15:docId w15:val="{A49970F9-728E-4D75-969F-068782B1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6926"/>
  </w:style>
  <w:style w:type="paragraph" w:styleId="Kop1">
    <w:name w:val="heading 1"/>
    <w:basedOn w:val="Standaard"/>
    <w:next w:val="Standaard"/>
    <w:link w:val="Kop1Char"/>
    <w:qFormat/>
    <w:rsid w:val="0074235F"/>
    <w:pPr>
      <w:keepNext/>
      <w:pageBreakBefore/>
      <w:shd w:val="clear" w:color="auto" w:fill="000080"/>
      <w:spacing w:before="240" w:after="60" w:line="240" w:lineRule="auto"/>
      <w:ind w:left="432" w:hanging="432"/>
      <w:jc w:val="both"/>
      <w:outlineLvl w:val="0"/>
    </w:pPr>
    <w:rPr>
      <w:rFonts w:ascii="Tahoma" w:eastAsia="Times New Roman" w:hAnsi="Tahoma" w:cs="Times New Roman"/>
      <w:b/>
      <w:color w:val="FFFFFF"/>
      <w:kern w:val="28"/>
      <w:sz w:val="28"/>
      <w:szCs w:val="20"/>
    </w:rPr>
  </w:style>
  <w:style w:type="paragraph" w:styleId="Kop2">
    <w:name w:val="heading 2"/>
    <w:aliases w:val="2,Chapter x.x,H2,Header 2,Heading 2a,UNDERRUBRIK 1-2,h2,l2"/>
    <w:basedOn w:val="Standaard"/>
    <w:next w:val="Standaard"/>
    <w:link w:val="Kop2Char"/>
    <w:qFormat/>
    <w:rsid w:val="0074235F"/>
    <w:pPr>
      <w:keepNext/>
      <w:pBdr>
        <w:top w:val="single" w:sz="24" w:space="1" w:color="000080"/>
      </w:pBdr>
      <w:spacing w:before="240" w:after="60" w:line="240" w:lineRule="auto"/>
      <w:jc w:val="both"/>
      <w:outlineLvl w:val="1"/>
    </w:pPr>
    <w:rPr>
      <w:rFonts w:ascii="Tahoma" w:eastAsia="Times New Roman" w:hAnsi="Tahoma" w:cs="Times New Roman"/>
      <w:b/>
      <w:color w:val="000080"/>
      <w:sz w:val="28"/>
      <w:szCs w:val="20"/>
    </w:rPr>
  </w:style>
  <w:style w:type="paragraph" w:styleId="Kop3">
    <w:name w:val="heading 3"/>
    <w:aliases w:val="Chapter x.x.x,H3,Underrubrik2,heading 3"/>
    <w:basedOn w:val="Standaard"/>
    <w:next w:val="Standaard"/>
    <w:link w:val="Kop3Char"/>
    <w:qFormat/>
    <w:rsid w:val="0074235F"/>
    <w:pPr>
      <w:keepNext/>
      <w:spacing w:before="240" w:after="60" w:line="240" w:lineRule="auto"/>
      <w:ind w:left="1588" w:hanging="1588"/>
      <w:outlineLvl w:val="2"/>
    </w:pPr>
    <w:rPr>
      <w:rFonts w:ascii="Tahoma" w:eastAsia="Times New Roman" w:hAnsi="Tahoma" w:cs="Times New Roman"/>
      <w:b/>
      <w:color w:val="000080"/>
      <w:sz w:val="24"/>
      <w:szCs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8C26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rculairkop4">
    <w:name w:val="circulair_kop_4"/>
    <w:basedOn w:val="Kop4"/>
    <w:link w:val="circulairkop4Char"/>
    <w:qFormat/>
    <w:rsid w:val="008C268C"/>
    <w:pPr>
      <w:keepLines w:val="0"/>
      <w:tabs>
        <w:tab w:val="left" w:pos="709"/>
        <w:tab w:val="left" w:pos="1134"/>
        <w:tab w:val="right" w:pos="9072"/>
      </w:tabs>
      <w:suppressAutoHyphens/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Trebuchet MS" w:eastAsiaTheme="minorHAnsi" w:hAnsi="Trebuchet MS" w:cs="Arial"/>
      <w:b/>
      <w:i w:val="0"/>
      <w:iCs w:val="0"/>
      <w:color w:val="00B050"/>
      <w:szCs w:val="26"/>
      <w:lang w:val="nl-NL"/>
    </w:rPr>
  </w:style>
  <w:style w:type="character" w:customStyle="1" w:styleId="circulairkop4Char">
    <w:name w:val="circulair_kop_4 Char"/>
    <w:basedOn w:val="Kop4Char"/>
    <w:link w:val="circulairkop4"/>
    <w:rsid w:val="008C268C"/>
    <w:rPr>
      <w:rFonts w:ascii="Trebuchet MS" w:eastAsiaTheme="majorEastAsia" w:hAnsi="Trebuchet MS" w:cs="Arial"/>
      <w:b/>
      <w:i w:val="0"/>
      <w:iCs w:val="0"/>
      <w:color w:val="00B050"/>
      <w:szCs w:val="26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26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69117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AD2900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24"/>
    </w:rPr>
  </w:style>
  <w:style w:type="character" w:customStyle="1" w:styleId="Kop1Char">
    <w:name w:val="Kop 1 Char"/>
    <w:basedOn w:val="Standaardalinea-lettertype"/>
    <w:link w:val="Kop1"/>
    <w:rsid w:val="0074235F"/>
    <w:rPr>
      <w:rFonts w:ascii="Tahoma" w:eastAsia="Times New Roman" w:hAnsi="Tahoma" w:cs="Times New Roman"/>
      <w:b/>
      <w:color w:val="FFFFFF"/>
      <w:kern w:val="28"/>
      <w:sz w:val="28"/>
      <w:szCs w:val="20"/>
      <w:shd w:val="clear" w:color="auto" w:fill="000080"/>
    </w:rPr>
  </w:style>
  <w:style w:type="character" w:customStyle="1" w:styleId="Kop2Char">
    <w:name w:val="Kop 2 Char"/>
    <w:aliases w:val="2 Char,Chapter x.x Char,H2 Char,Header 2 Char,Heading 2a Char,UNDERRUBRIK 1-2 Char,h2 Char,l2 Char"/>
    <w:basedOn w:val="Standaardalinea-lettertype"/>
    <w:link w:val="Kop2"/>
    <w:rsid w:val="0074235F"/>
    <w:rPr>
      <w:rFonts w:ascii="Tahoma" w:eastAsia="Times New Roman" w:hAnsi="Tahoma" w:cs="Times New Roman"/>
      <w:b/>
      <w:color w:val="000080"/>
      <w:sz w:val="28"/>
      <w:szCs w:val="20"/>
    </w:rPr>
  </w:style>
  <w:style w:type="character" w:customStyle="1" w:styleId="Kop3Char">
    <w:name w:val="Kop 3 Char"/>
    <w:aliases w:val="Chapter x.x.x Char,H3 Char,Underrubrik2 Char,heading 3 Char"/>
    <w:basedOn w:val="Standaardalinea-lettertype"/>
    <w:link w:val="Kop3"/>
    <w:rsid w:val="0074235F"/>
    <w:rPr>
      <w:rFonts w:ascii="Tahoma" w:eastAsia="Times New Roman" w:hAnsi="Tahoma" w:cs="Times New Roman"/>
      <w:b/>
      <w:color w:val="000080"/>
      <w:sz w:val="24"/>
      <w:szCs w:val="20"/>
    </w:rPr>
  </w:style>
  <w:style w:type="character" w:styleId="Hyperlink">
    <w:name w:val="Hyperlink"/>
    <w:uiPriority w:val="99"/>
    <w:rsid w:val="0074235F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7B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7469"/>
    <w:rPr>
      <w:color w:val="605E5C"/>
      <w:shd w:val="clear" w:color="auto" w:fill="E1DFDD"/>
    </w:rPr>
  </w:style>
  <w:style w:type="character" w:styleId="Regelnummer">
    <w:name w:val="line number"/>
    <w:basedOn w:val="Standaardalinea-lettertype"/>
    <w:uiPriority w:val="99"/>
    <w:semiHidden/>
    <w:unhideWhenUsed/>
    <w:rsid w:val="000238FB"/>
  </w:style>
  <w:style w:type="paragraph" w:styleId="Revisie">
    <w:name w:val="Revision"/>
    <w:hidden/>
    <w:uiPriority w:val="99"/>
    <w:semiHidden/>
    <w:rsid w:val="00EE32C0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80B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0B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0B9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0B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0B9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F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3788"/>
  </w:style>
  <w:style w:type="paragraph" w:styleId="Voettekst">
    <w:name w:val="footer"/>
    <w:basedOn w:val="Standaard"/>
    <w:link w:val="VoettekstChar"/>
    <w:uiPriority w:val="99"/>
    <w:unhideWhenUsed/>
    <w:rsid w:val="009F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3788"/>
  </w:style>
  <w:style w:type="character" w:styleId="GevolgdeHyperlink">
    <w:name w:val="FollowedHyperlink"/>
    <w:basedOn w:val="Standaardalinea-lettertype"/>
    <w:uiPriority w:val="99"/>
    <w:semiHidden/>
    <w:unhideWhenUsed/>
    <w:rsid w:val="00BC19CC"/>
    <w:rPr>
      <w:color w:val="954F72" w:themeColor="followedHyperlink"/>
      <w:u w:val="single"/>
    </w:rPr>
  </w:style>
  <w:style w:type="paragraph" w:customStyle="1" w:styleId="duiding1">
    <w:name w:val="duiding_1"/>
    <w:basedOn w:val="Standaard"/>
    <w:qFormat/>
    <w:rsid w:val="00A85C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  <w:color w:val="4472C4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03E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03E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ovam.vlaanderen.be%2Fambitiekaart-circulair-bouwen&amp;data=05%7C01%7Carianne.acke%40ovam.be%7Cbab61d58d59847c3feae08daeefa9104%7Cfce70dadc0314cf8a6fced5dc11e9d17%7C0%7C0%7C638085057190993346%7CUnknown%7CTWFpbGZsb3d8eyJWIjoiMC4wLjAwMDAiLCJQIjoiV2luMzIiLCJBTiI6Ik1haWwiLCJXVCI6Mn0%3D%7C3000%7C%7C%7C&amp;sdata=HVZcfd50x3dZZospCiCmbEsNHzp9yMGSAZPJgoy3dDA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228C-03D2-43BD-A393-EE0D6DF6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2264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Blykers</dc:creator>
  <cp:keywords/>
  <dc:description/>
  <cp:lastModifiedBy>Didier Wijnants (Yalijako)</cp:lastModifiedBy>
  <cp:revision>11</cp:revision>
  <dcterms:created xsi:type="dcterms:W3CDTF">2023-02-10T05:59:00Z</dcterms:created>
  <dcterms:modified xsi:type="dcterms:W3CDTF">2023-02-13T08:09:00Z</dcterms:modified>
</cp:coreProperties>
</file>